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5F23C51" w:rsidR="0047408E" w:rsidRPr="00D46A4D" w:rsidRDefault="000220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#112</w:t>
      </w:r>
      <w:r w:rsidR="00EC6925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B166DB" w:rsidRPr="00D46A4D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F631E4" w:rsidRPr="00F631E4">
        <w:rPr>
          <w:rFonts w:ascii="Times New Roman" w:hAnsi="Times New Roman"/>
          <w:bCs/>
          <w:sz w:val="24"/>
          <w:szCs w:val="24"/>
          <w:lang w:eastAsia="ja-JP"/>
        </w:rPr>
        <w:t>2009117</w:t>
      </w:r>
    </w:p>
    <w:p w14:paraId="29CDF947" w14:textId="13592468" w:rsidR="0047408E" w:rsidRPr="00D46A4D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="00EC6925"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D54517"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Pr="00663380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D54517">
        <w:rPr>
          <w:rFonts w:ascii="Times New Roman" w:hAnsi="Times New Roman"/>
          <w:bCs/>
          <w:sz w:val="24"/>
          <w:szCs w:val="24"/>
          <w:lang w:eastAsia="ja-JP"/>
        </w:rPr>
        <w:t>2nd - 13</w:t>
      </w:r>
      <w:r w:rsidRPr="00663380">
        <w:rPr>
          <w:rFonts w:ascii="Times New Roman" w:hAnsi="Times New Roman"/>
          <w:bCs/>
          <w:sz w:val="24"/>
          <w:szCs w:val="24"/>
          <w:lang w:eastAsia="ja-JP"/>
        </w:rPr>
        <w:t>th, 2020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E64054F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F631E4">
        <w:rPr>
          <w:rFonts w:ascii="Times New Roman" w:hAnsi="Times New Roman"/>
          <w:b/>
          <w:noProof/>
          <w:sz w:val="24"/>
        </w:rPr>
        <w:t>8.5</w:t>
      </w:r>
      <w:r w:rsidR="00415E1A">
        <w:rPr>
          <w:rFonts w:ascii="Times New Roman" w:hAnsi="Times New Roman"/>
          <w:b/>
          <w:noProof/>
          <w:sz w:val="24"/>
        </w:rPr>
        <w:t>.3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544EBA99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1" w:name="OLE_LINK1"/>
      <w:bookmarkStart w:id="2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429CA">
        <w:rPr>
          <w:rFonts w:ascii="Times New Roman" w:hAnsi="Times New Roman"/>
          <w:b/>
          <w:noProof/>
          <w:sz w:val="24"/>
        </w:rPr>
        <w:t>On configured grant harmonization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D46A4D" w:rsidRDefault="0047408E" w:rsidP="00B166DB">
      <w:pPr>
        <w:pStyle w:val="Heading1"/>
        <w:rPr>
          <w:rFonts w:ascii="Times New Roman" w:hAnsi="Times New Roman"/>
          <w:lang w:val="en-US" w:eastAsia="ko-KR"/>
        </w:rPr>
      </w:pPr>
      <w:r w:rsidRPr="00D46A4D">
        <w:rPr>
          <w:rFonts w:ascii="Times New Roman" w:hAnsi="Times New Roman"/>
          <w:lang w:val="en-US" w:eastAsia="ko-KR"/>
        </w:rPr>
        <w:t>1 Introduction</w:t>
      </w:r>
    </w:p>
    <w:p w14:paraId="5C2C9B81" w14:textId="0DF35C80" w:rsidR="00F53AAE" w:rsidRDefault="001429CA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One of the objectives for the work item </w:t>
      </w:r>
      <w:r w:rsidRPr="003611D3">
        <w:rPr>
          <w:i/>
        </w:rPr>
        <w:t xml:space="preserve">Enhanced </w:t>
      </w:r>
      <w:proofErr w:type="spellStart"/>
      <w:r w:rsidRPr="003611D3">
        <w:rPr>
          <w:i/>
        </w:rPr>
        <w:t>IIoT</w:t>
      </w:r>
      <w:proofErr w:type="spellEnd"/>
      <w:r w:rsidRPr="003611D3">
        <w:rPr>
          <w:i/>
        </w:rPr>
        <w:t xml:space="preserve"> and URLLC support for NR</w:t>
      </w:r>
      <w:r>
        <w:t xml:space="preserve"> is</w:t>
      </w:r>
      <w:r w:rsidR="00973991">
        <w:t xml:space="preserve"> </w:t>
      </w:r>
      <w:r w:rsidR="00973991">
        <w:fldChar w:fldCharType="begin"/>
      </w:r>
      <w:r w:rsidR="00973991">
        <w:instrText xml:space="preserve"> REF _Ref54172945 \r \h </w:instrText>
      </w:r>
      <w:r w:rsidR="00973991">
        <w:fldChar w:fldCharType="separate"/>
      </w:r>
      <w:r w:rsidR="00973991">
        <w:t>[1]</w:t>
      </w:r>
      <w:r w:rsidR="00973991">
        <w:fldChar w:fldCharType="end"/>
      </w:r>
      <w: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498"/>
      </w:tblGrid>
      <w:tr w:rsidR="002E74E3" w14:paraId="5C2EBC2B" w14:textId="77777777" w:rsidTr="002E74E3">
        <w:tc>
          <w:tcPr>
            <w:tcW w:w="9498" w:type="dxa"/>
          </w:tcPr>
          <w:p w14:paraId="12F85703" w14:textId="1A6ACFE1" w:rsidR="002E74E3" w:rsidRPr="002E74E3" w:rsidRDefault="002E74E3" w:rsidP="001A5EF9">
            <w:pPr>
              <w:overflowPunct/>
              <w:autoSpaceDE/>
              <w:autoSpaceDN/>
              <w:adjustRightInd/>
              <w:spacing w:before="240" w:after="160" w:line="259" w:lineRule="auto"/>
              <w:ind w:right="-99"/>
              <w:jc w:val="left"/>
              <w:textAlignment w:val="auto"/>
              <w:rPr>
                <w:lang w:val="en-US" w:eastAsia="fi-FI"/>
              </w:rPr>
            </w:pP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</w:p>
        </w:tc>
      </w:tr>
    </w:tbl>
    <w:p w14:paraId="6B9E1C5D" w14:textId="77777777" w:rsidR="002E74E3" w:rsidRDefault="002E74E3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3511F01E" w14:textId="7619F839" w:rsidR="001429CA" w:rsidRPr="00061FB7" w:rsidRDefault="001429CA" w:rsidP="001429CA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rPr>
          <w:lang w:val="en-US" w:eastAsia="fi-FI"/>
        </w:rPr>
        <w:t xml:space="preserve">In this contribution, we present our views on how to </w:t>
      </w:r>
      <w:r w:rsidR="00CE71DF">
        <w:rPr>
          <w:lang w:val="en-US" w:eastAsia="fi-FI"/>
        </w:rPr>
        <w:t>achieve</w:t>
      </w:r>
      <w:r w:rsidR="00161198">
        <w:rPr>
          <w:lang w:val="en-US" w:eastAsia="fi-FI"/>
        </w:rPr>
        <w:t xml:space="preserve"> </w:t>
      </w:r>
      <w:r>
        <w:rPr>
          <w:lang w:val="en-US" w:eastAsia="fi-FI"/>
        </w:rPr>
        <w:t>this objective.</w:t>
      </w:r>
    </w:p>
    <w:p w14:paraId="3AC10C50" w14:textId="14EAB630" w:rsidR="005C149D" w:rsidRDefault="00291158" w:rsidP="00DF1FD3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 xml:space="preserve">2 </w:t>
      </w:r>
      <w:r w:rsidR="0030648E" w:rsidRPr="00D46A4D">
        <w:rPr>
          <w:rFonts w:ascii="Times New Roman" w:hAnsi="Times New Roman"/>
        </w:rPr>
        <w:t>Discussion</w:t>
      </w:r>
    </w:p>
    <w:p w14:paraId="23EE94A5" w14:textId="422D9AA0" w:rsidR="00C06D8D" w:rsidRDefault="00191536" w:rsidP="0052116F">
      <w:r>
        <w:t>We discuss the</w:t>
      </w:r>
      <w:r w:rsidR="00694C99">
        <w:t xml:space="preserve"> </w:t>
      </w:r>
      <w:r w:rsidR="001B359C">
        <w:t>updates</w:t>
      </w:r>
      <w:r w:rsidR="001429CA">
        <w:t xml:space="preserve"> </w:t>
      </w:r>
      <w:r w:rsidR="00760CE6">
        <w:t>for</w:t>
      </w:r>
      <w:r w:rsidR="001429CA">
        <w:t xml:space="preserve"> configured grants </w:t>
      </w:r>
      <w:r w:rsidR="00760CE6">
        <w:t xml:space="preserve">that were introduced </w:t>
      </w:r>
      <w:r w:rsidR="001B359C">
        <w:t xml:space="preserve">as part of the </w:t>
      </w:r>
      <w:r w:rsidR="00D17E66">
        <w:t xml:space="preserve">Rel-16 </w:t>
      </w:r>
      <w:r w:rsidR="001B359C">
        <w:t>NR-</w:t>
      </w:r>
      <w:r w:rsidR="00760CE6">
        <w:t xml:space="preserve">U and </w:t>
      </w:r>
      <w:proofErr w:type="spellStart"/>
      <w:r w:rsidR="00760CE6">
        <w:t>IIoT</w:t>
      </w:r>
      <w:proofErr w:type="spellEnd"/>
      <w:r w:rsidR="00760CE6">
        <w:t xml:space="preserve"> work items </w:t>
      </w:r>
      <w:r>
        <w:t xml:space="preserve">and their applicability to Rel-17 </w:t>
      </w:r>
      <w:proofErr w:type="spellStart"/>
      <w:r>
        <w:t>IIoT</w:t>
      </w:r>
      <w:proofErr w:type="spellEnd"/>
      <w:r>
        <w:t xml:space="preserve"> URLLC </w:t>
      </w:r>
      <w:r w:rsidR="00760CE6">
        <w:t>below:</w:t>
      </w:r>
    </w:p>
    <w:p w14:paraId="593A6297" w14:textId="2F1458DD" w:rsidR="0052116F" w:rsidRPr="00705F47" w:rsidRDefault="00832559" w:rsidP="001C41D3">
      <w:pPr>
        <w:pStyle w:val="Heading2"/>
      </w:pPr>
      <w:r w:rsidRPr="001C41D3">
        <w:rPr>
          <w:rFonts w:ascii="Times New Roman" w:hAnsi="Times New Roman"/>
        </w:rPr>
        <w:t>2.1 Applicability of Rel-16 NR-U autonomous retransmission mechanism</w:t>
      </w:r>
    </w:p>
    <w:p w14:paraId="77EC9A51" w14:textId="1014C85C" w:rsidR="001429CA" w:rsidRPr="00705F47" w:rsidRDefault="00832559" w:rsidP="001C41D3">
      <w:pPr>
        <w:pStyle w:val="Heading3"/>
      </w:pPr>
      <w:r w:rsidRPr="001C41D3">
        <w:rPr>
          <w:rFonts w:ascii="Times New Roman" w:hAnsi="Times New Roman"/>
        </w:rPr>
        <w:t xml:space="preserve">2.1.1 </w:t>
      </w:r>
      <w:r w:rsidR="001429CA" w:rsidRPr="001C41D3">
        <w:rPr>
          <w:rFonts w:ascii="Times New Roman" w:hAnsi="Times New Roman"/>
        </w:rPr>
        <w:t xml:space="preserve">Retransmissions on configured grants, </w:t>
      </w:r>
      <w:r w:rsidR="001429CA" w:rsidRPr="001C41D3">
        <w:rPr>
          <w:rFonts w:ascii="Times New Roman" w:hAnsi="Times New Roman"/>
          <w:i/>
          <w:noProof/>
          <w:lang w:eastAsia="ko-KR"/>
        </w:rPr>
        <w:t>cg-RetransmissionTimer</w:t>
      </w:r>
    </w:p>
    <w:p w14:paraId="068CE460" w14:textId="4A8728EA" w:rsidR="00832559" w:rsidRDefault="00BB1044" w:rsidP="001C41D3">
      <w:r>
        <w:t>In NR-U, if the UE performs an UL transmission on a CG and does not receive a response from the network, it may not know whether the network did not detect the transmission</w:t>
      </w:r>
      <w:r w:rsidR="00770E19">
        <w:t xml:space="preserve"> (due to a collision with another device’s transmission)</w:t>
      </w:r>
      <w:r>
        <w:t xml:space="preserve"> or if LBT failed on the network end. Therefore, a</w:t>
      </w:r>
      <w:r w:rsidR="009123FF">
        <w:t xml:space="preserve"> new </w:t>
      </w:r>
      <w:r w:rsidR="009123FF" w:rsidRPr="009123FF">
        <w:rPr>
          <w:i/>
          <w:noProof/>
          <w:lang w:eastAsia="ko-KR"/>
        </w:rPr>
        <w:t>cg-RetransmissionTimer</w:t>
      </w:r>
      <w:r w:rsidR="009123FF">
        <w:t xml:space="preserve"> was introduced per HARQ process. </w:t>
      </w:r>
      <w:r>
        <w:t xml:space="preserve">The timer period provides the network with a few opportunities for LBT to succeed for the response to the UE. </w:t>
      </w:r>
      <w:r w:rsidR="00993C6B">
        <w:t>The timer is started after</w:t>
      </w:r>
      <w:r w:rsidR="009123FF">
        <w:t xml:space="preserve"> a transmission is pe</w:t>
      </w:r>
      <w:r w:rsidR="00993C6B">
        <w:t xml:space="preserve">rformed on a configured grant. </w:t>
      </w:r>
      <w:r w:rsidR="00163F0C">
        <w:t>On timer expiry</w:t>
      </w:r>
      <w:r w:rsidR="009123FF">
        <w:t>, the UE retransmit</w:t>
      </w:r>
      <w:r w:rsidR="00993C6B">
        <w:t>s</w:t>
      </w:r>
      <w:r w:rsidR="009123FF">
        <w:t xml:space="preserve"> the MAC PDU on </w:t>
      </w:r>
      <w:r w:rsidR="00993C6B">
        <w:t>the next</w:t>
      </w:r>
      <w:r w:rsidR="009123FF">
        <w:t xml:space="preserve"> configured grant occasion</w:t>
      </w:r>
      <w:r w:rsidR="00973991">
        <w:t xml:space="preserve"> </w:t>
      </w:r>
      <w:r w:rsidR="00973991">
        <w:fldChar w:fldCharType="begin"/>
      </w:r>
      <w:r w:rsidR="00973991">
        <w:instrText xml:space="preserve"> REF _Ref54173082 \r \h </w:instrText>
      </w:r>
      <w:r w:rsidR="00973991">
        <w:fldChar w:fldCharType="separate"/>
      </w:r>
      <w:r w:rsidR="00973991">
        <w:t>[2]</w:t>
      </w:r>
      <w:r w:rsidR="00973991">
        <w:fldChar w:fldCharType="end"/>
      </w:r>
      <w:r w:rsidR="009123FF">
        <w:t>.</w:t>
      </w:r>
      <w:r w:rsidR="00C415C8">
        <w:t xml:space="preserve"> </w:t>
      </w:r>
    </w:p>
    <w:p w14:paraId="4A6A7A60" w14:textId="017BFE35" w:rsidR="009123FF" w:rsidRDefault="00C415C8" w:rsidP="001C41D3">
      <w:r>
        <w:t xml:space="preserve">Autonomous retransmissions with the </w:t>
      </w:r>
      <w:r w:rsidRPr="009123FF">
        <w:rPr>
          <w:i/>
          <w:noProof/>
          <w:lang w:eastAsia="ko-KR"/>
        </w:rPr>
        <w:t>cg-RetransmissionTimer</w:t>
      </w:r>
      <w:r>
        <w:t xml:space="preserve"> improves the chances that the network will receive the transmitted data. Additionally, a DL feedback mechanism with DFI (downlink feedback indicator) was introduced, which enables the network to send a positive acknowledgement </w:t>
      </w:r>
      <w:r w:rsidR="00203DD9">
        <w:t xml:space="preserve">as a response </w:t>
      </w:r>
      <w:r>
        <w:t>to the UE</w:t>
      </w:r>
      <w:r w:rsidR="00203DD9">
        <w:t>’s transmission</w:t>
      </w:r>
      <w:r>
        <w:t xml:space="preserve">. If DFI with ACK is received, the UE stops </w:t>
      </w:r>
      <w:r w:rsidR="00203DD9">
        <w:t xml:space="preserve">autonomous </w:t>
      </w:r>
      <w:proofErr w:type="gramStart"/>
      <w:r w:rsidR="00203DD9">
        <w:t>retransmissions</w:t>
      </w:r>
      <w:proofErr w:type="gramEnd"/>
      <w:r>
        <w:t>.</w:t>
      </w:r>
      <w:r w:rsidR="007147D3">
        <w:t xml:space="preserve"> </w:t>
      </w:r>
      <w:r w:rsidR="00705F47">
        <w:t xml:space="preserve"> </w:t>
      </w:r>
      <w:r w:rsidR="00705F47" w:rsidRPr="00705F47">
        <w:t xml:space="preserve"> As the issue of transmission collision from multiple devices also exist due to aperiodic data arrival in URLLC, we consider the autonomous retransmission mechanism for NR-U as applicable to URLLC operation, and we propose:</w:t>
      </w:r>
    </w:p>
    <w:p w14:paraId="0B65882C" w14:textId="12B9637D" w:rsidR="00A31AC8" w:rsidRDefault="00A31AC8" w:rsidP="00A31AC8">
      <w:pPr>
        <w:rPr>
          <w:b/>
        </w:rPr>
      </w:pPr>
      <w:r w:rsidRPr="00A31AC8">
        <w:rPr>
          <w:b/>
        </w:rPr>
        <w:t>Proposal</w:t>
      </w:r>
      <w:r w:rsidR="001A5EF9">
        <w:rPr>
          <w:b/>
        </w:rPr>
        <w:t xml:space="preserve"> 1</w:t>
      </w:r>
      <w:r w:rsidRPr="00A31AC8">
        <w:rPr>
          <w:b/>
        </w:rPr>
        <w:t>: Retransmission</w:t>
      </w:r>
      <w:r w:rsidR="00191536">
        <w:rPr>
          <w:b/>
        </w:rPr>
        <w:t>s</w:t>
      </w:r>
      <w:r w:rsidRPr="00A31AC8">
        <w:rPr>
          <w:b/>
        </w:rPr>
        <w:t xml:space="preserve"> on configured grant</w:t>
      </w:r>
      <w:r w:rsidR="00191536">
        <w:rPr>
          <w:b/>
        </w:rPr>
        <w:t>s</w:t>
      </w:r>
      <w:r w:rsidRPr="00A31AC8">
        <w:rPr>
          <w:b/>
        </w:rPr>
        <w:t xml:space="preserve"> using </w:t>
      </w:r>
      <w:r w:rsidRPr="00A31AC8">
        <w:rPr>
          <w:b/>
          <w:i/>
          <w:noProof/>
          <w:lang w:eastAsia="ko-KR"/>
        </w:rPr>
        <w:t>cg-RetransmissionTimer</w:t>
      </w:r>
      <w:r w:rsidRPr="00A31AC8">
        <w:rPr>
          <w:b/>
        </w:rPr>
        <w:t xml:space="preserve"> </w:t>
      </w:r>
      <w:r w:rsidR="00191536">
        <w:rPr>
          <w:b/>
        </w:rPr>
        <w:t>are</w:t>
      </w:r>
      <w:r w:rsidRPr="00A31AC8">
        <w:rPr>
          <w:b/>
        </w:rPr>
        <w:t xml:space="preserve"> </w:t>
      </w:r>
      <w:r w:rsidR="009830E1">
        <w:rPr>
          <w:b/>
        </w:rPr>
        <w:t>supported in</w:t>
      </w:r>
      <w:r w:rsidR="00C415C8">
        <w:rPr>
          <w:b/>
        </w:rPr>
        <w:t xml:space="preserve"> </w:t>
      </w:r>
      <w:proofErr w:type="spellStart"/>
      <w:r w:rsidR="00C415C8">
        <w:rPr>
          <w:b/>
        </w:rPr>
        <w:t>IIoT</w:t>
      </w:r>
      <w:proofErr w:type="spellEnd"/>
      <w:r w:rsidR="00C415C8">
        <w:rPr>
          <w:b/>
        </w:rPr>
        <w:t xml:space="preserve"> URLLC, as in NR-U.</w:t>
      </w:r>
    </w:p>
    <w:p w14:paraId="1FE12D6F" w14:textId="77777777" w:rsidR="00832559" w:rsidRPr="00A31AC8" w:rsidRDefault="00832559" w:rsidP="00A31AC8">
      <w:pPr>
        <w:rPr>
          <w:b/>
        </w:rPr>
      </w:pPr>
    </w:p>
    <w:p w14:paraId="2F587D68" w14:textId="47762D76" w:rsidR="001429CA" w:rsidRPr="00705F47" w:rsidRDefault="00832559" w:rsidP="001C41D3">
      <w:pPr>
        <w:pStyle w:val="Heading3"/>
      </w:pPr>
      <w:r w:rsidRPr="001C41D3">
        <w:rPr>
          <w:rFonts w:ascii="Times New Roman" w:hAnsi="Times New Roman"/>
        </w:rPr>
        <w:t xml:space="preserve">2.1.2 </w:t>
      </w:r>
      <w:r w:rsidR="001429CA" w:rsidRPr="001C41D3">
        <w:rPr>
          <w:rFonts w:ascii="Times New Roman" w:hAnsi="Times New Roman"/>
        </w:rPr>
        <w:t>Selection of HARQ process ID by the UE</w:t>
      </w:r>
    </w:p>
    <w:p w14:paraId="1672DDFA" w14:textId="1362B84E" w:rsidR="00993C6B" w:rsidRDefault="00CE71DF" w:rsidP="001C41D3">
      <w:pPr>
        <w:rPr>
          <w:noProof/>
          <w:lang w:eastAsia="ko-KR"/>
        </w:rPr>
      </w:pPr>
      <w:bookmarkStart w:id="3" w:name="_Hlk23499210"/>
      <w:r w:rsidRPr="00030779">
        <w:rPr>
          <w:noProof/>
          <w:lang w:eastAsia="ko-KR"/>
        </w:rPr>
        <w:t xml:space="preserve">For configured uplink grants configured with </w:t>
      </w:r>
      <w:r w:rsidRPr="00030779">
        <w:rPr>
          <w:i/>
          <w:noProof/>
          <w:lang w:eastAsia="ko-KR"/>
        </w:rPr>
        <w:t>cg-RetransmissionTimer</w:t>
      </w:r>
      <w:bookmarkEnd w:id="3"/>
      <w:r w:rsidRPr="00030779">
        <w:rPr>
          <w:noProof/>
          <w:lang w:eastAsia="ko-KR"/>
        </w:rPr>
        <w:t>, the UE implementation select</w:t>
      </w:r>
      <w:r>
        <w:rPr>
          <w:noProof/>
          <w:lang w:eastAsia="ko-KR"/>
        </w:rPr>
        <w:t>s a</w:t>
      </w:r>
      <w:r w:rsidRPr="00030779">
        <w:rPr>
          <w:noProof/>
          <w:lang w:eastAsia="ko-KR"/>
        </w:rPr>
        <w:t xml:space="preserve"> HARQ Process ID among the HARQ process IDs available for the configured grant configuration</w:t>
      </w:r>
      <w:r w:rsidR="00973991">
        <w:rPr>
          <w:noProof/>
          <w:lang w:eastAsia="ko-KR"/>
        </w:rPr>
        <w:t xml:space="preserve"> </w:t>
      </w:r>
      <w:r w:rsidR="00973991">
        <w:rPr>
          <w:noProof/>
          <w:lang w:eastAsia="ko-KR"/>
        </w:rPr>
        <w:fldChar w:fldCharType="begin"/>
      </w:r>
      <w:r w:rsidR="00973991">
        <w:rPr>
          <w:noProof/>
          <w:lang w:eastAsia="ko-KR"/>
        </w:rPr>
        <w:instrText xml:space="preserve"> REF _Ref54173082 \r \h </w:instrText>
      </w:r>
      <w:r w:rsidR="00973991">
        <w:rPr>
          <w:noProof/>
          <w:lang w:eastAsia="ko-KR"/>
        </w:rPr>
      </w:r>
      <w:r w:rsidR="00973991">
        <w:rPr>
          <w:noProof/>
          <w:lang w:eastAsia="ko-KR"/>
        </w:rPr>
        <w:fldChar w:fldCharType="separate"/>
      </w:r>
      <w:r w:rsidR="00973991">
        <w:rPr>
          <w:noProof/>
          <w:lang w:eastAsia="ko-KR"/>
        </w:rPr>
        <w:t>[2]</w:t>
      </w:r>
      <w:r w:rsidR="00973991">
        <w:rPr>
          <w:noProof/>
          <w:lang w:eastAsia="ko-KR"/>
        </w:rPr>
        <w:fldChar w:fldCharType="end"/>
      </w:r>
      <w:r>
        <w:rPr>
          <w:noProof/>
          <w:lang w:eastAsia="ko-KR"/>
        </w:rPr>
        <w:t>.</w:t>
      </w:r>
      <w:r w:rsidR="00C415C8">
        <w:rPr>
          <w:noProof/>
          <w:lang w:eastAsia="ko-KR"/>
        </w:rPr>
        <w:t xml:space="preserve"> The HARQ process ID is indicated to the network in CG-UCI. This enables the UE to perform pending retransmissions more quickly, as it does not have to wait for the next CG occasion</w:t>
      </w:r>
      <w:r w:rsidR="00203DD9">
        <w:rPr>
          <w:noProof/>
          <w:lang w:eastAsia="ko-KR"/>
        </w:rPr>
        <w:t xml:space="preserve"> associated</w:t>
      </w:r>
      <w:r w:rsidR="00C415C8">
        <w:rPr>
          <w:noProof/>
          <w:lang w:eastAsia="ko-KR"/>
        </w:rPr>
        <w:t xml:space="preserve"> with a specific HARQ process ID.</w:t>
      </w:r>
      <w:r w:rsidR="00203DD9">
        <w:rPr>
          <w:noProof/>
          <w:lang w:eastAsia="ko-KR"/>
        </w:rPr>
        <w:t xml:space="preserve"> Avoiding retransmission delays is important for time-sensitive URLLC transmissions and therefore, we propose:</w:t>
      </w:r>
    </w:p>
    <w:p w14:paraId="0438A921" w14:textId="6D2A5D44" w:rsidR="00C415C8" w:rsidRDefault="00C415C8" w:rsidP="00C415C8">
      <w:pPr>
        <w:rPr>
          <w:b/>
          <w:noProof/>
          <w:lang w:eastAsia="ko-KR"/>
        </w:rPr>
      </w:pPr>
      <w:r w:rsidRPr="00C415C8">
        <w:rPr>
          <w:b/>
          <w:noProof/>
          <w:lang w:eastAsia="ko-KR"/>
        </w:rPr>
        <w:t>Proposal</w:t>
      </w:r>
      <w:r w:rsidR="001A5EF9">
        <w:rPr>
          <w:b/>
          <w:noProof/>
          <w:lang w:eastAsia="ko-KR"/>
        </w:rPr>
        <w:t xml:space="preserve"> 2</w:t>
      </w:r>
      <w:r w:rsidRPr="00C415C8">
        <w:rPr>
          <w:b/>
          <w:noProof/>
          <w:lang w:eastAsia="ko-KR"/>
        </w:rPr>
        <w:t>: HARQ process ID for a configured grant transmission is selecte</w:t>
      </w:r>
      <w:r>
        <w:rPr>
          <w:b/>
          <w:noProof/>
          <w:lang w:eastAsia="ko-KR"/>
        </w:rPr>
        <w:t>d by the UE in IIoT URLLC, as in</w:t>
      </w:r>
      <w:r w:rsidRPr="00C415C8">
        <w:rPr>
          <w:b/>
          <w:noProof/>
          <w:lang w:eastAsia="ko-KR"/>
        </w:rPr>
        <w:t xml:space="preserve"> </w:t>
      </w:r>
      <w:r>
        <w:rPr>
          <w:b/>
          <w:noProof/>
          <w:lang w:eastAsia="ko-KR"/>
        </w:rPr>
        <w:t xml:space="preserve">Rel-16 </w:t>
      </w:r>
      <w:r w:rsidRPr="00C415C8">
        <w:rPr>
          <w:b/>
          <w:noProof/>
          <w:lang w:eastAsia="ko-KR"/>
        </w:rPr>
        <w:t>NR-U.</w:t>
      </w:r>
    </w:p>
    <w:p w14:paraId="1C98ABA8" w14:textId="77777777" w:rsidR="00832559" w:rsidRPr="00C415C8" w:rsidRDefault="00832559" w:rsidP="00C415C8">
      <w:pPr>
        <w:rPr>
          <w:b/>
        </w:rPr>
      </w:pPr>
    </w:p>
    <w:p w14:paraId="03286016" w14:textId="1BBAE3BB" w:rsidR="00161198" w:rsidRPr="001C41D3" w:rsidRDefault="00832559" w:rsidP="001C41D3">
      <w:pPr>
        <w:pStyle w:val="Heading3"/>
      </w:pPr>
      <w:r>
        <w:rPr>
          <w:rFonts w:ascii="Times New Roman" w:hAnsi="Times New Roman"/>
        </w:rPr>
        <w:lastRenderedPageBreak/>
        <w:t xml:space="preserve">2.1.3 </w:t>
      </w:r>
      <w:r w:rsidR="00161198" w:rsidRPr="001C41D3">
        <w:rPr>
          <w:rFonts w:ascii="Times New Roman" w:hAnsi="Times New Roman"/>
        </w:rPr>
        <w:t>Sharing HARQ proce</w:t>
      </w:r>
      <w:r w:rsidR="00CE71DF" w:rsidRPr="001C41D3">
        <w:rPr>
          <w:rFonts w:ascii="Times New Roman" w:hAnsi="Times New Roman"/>
        </w:rPr>
        <w:t>ss IDs between configured grant configurations</w:t>
      </w:r>
    </w:p>
    <w:p w14:paraId="309011C0" w14:textId="3C857823" w:rsidR="00BD6F7B" w:rsidRDefault="00770E19" w:rsidP="001C41D3">
      <w:r>
        <w:t xml:space="preserve">As concluded in Rel-15, </w:t>
      </w:r>
      <w:r w:rsidR="00C415C8">
        <w:t xml:space="preserve">the configured grant mechanism is beneficial </w:t>
      </w:r>
      <w:r>
        <w:t xml:space="preserve">for URLLC due to reduced scheduling delays </w:t>
      </w:r>
      <w:r w:rsidR="00C415C8">
        <w:t xml:space="preserve">and </w:t>
      </w:r>
      <w:r>
        <w:t xml:space="preserve">is expected to </w:t>
      </w:r>
      <w:r w:rsidR="00C415C8">
        <w:t xml:space="preserve">be used extensively in </w:t>
      </w:r>
      <w:proofErr w:type="spellStart"/>
      <w:r w:rsidR="00C415C8">
        <w:t>IIoT</w:t>
      </w:r>
      <w:proofErr w:type="spellEnd"/>
      <w:r>
        <w:t xml:space="preserve"> systems</w:t>
      </w:r>
      <w:r w:rsidR="00C415C8">
        <w:t xml:space="preserve">. </w:t>
      </w:r>
      <w:r>
        <w:t>Furthermore in unlicensed spectrum, c</w:t>
      </w:r>
      <w:r w:rsidR="00C415C8">
        <w:t xml:space="preserve">onfigured grants do not require an UL grant to be transmitted by the network, </w:t>
      </w:r>
      <w:r>
        <w:t xml:space="preserve">requiring fewer </w:t>
      </w:r>
      <w:r w:rsidR="00C415C8">
        <w:t xml:space="preserve">channel access </w:t>
      </w:r>
      <w:r>
        <w:t xml:space="preserve">attempts and resulting in a system that is more resilient </w:t>
      </w:r>
      <w:r w:rsidR="00C415C8">
        <w:t>to LBT failures.</w:t>
      </w:r>
      <w:r>
        <w:t xml:space="preserve"> Therefore, we see configured grants as an important tool for </w:t>
      </w:r>
      <w:proofErr w:type="spellStart"/>
      <w:r w:rsidR="00832559">
        <w:t>IIoT</w:t>
      </w:r>
      <w:proofErr w:type="spellEnd"/>
      <w:r w:rsidR="00832559">
        <w:t xml:space="preserve"> </w:t>
      </w:r>
      <w:r>
        <w:t>operation in unlicensed spectrum.</w:t>
      </w:r>
    </w:p>
    <w:p w14:paraId="7FD29D46" w14:textId="1ABDE0A2" w:rsidR="00CE71DF" w:rsidRDefault="00770E19" w:rsidP="001C41D3">
      <w:r>
        <w:t xml:space="preserve">In Rel-16 </w:t>
      </w:r>
      <w:proofErr w:type="spellStart"/>
      <w:r>
        <w:t>IIoT</w:t>
      </w:r>
      <w:proofErr w:type="spellEnd"/>
      <w:r>
        <w:t>, HARQ processes are not intended to be shared between different configured grant configurations in contrast to Rel-16 NR-U where HARQ process IDs can be shared</w:t>
      </w:r>
      <w:r w:rsidR="00832559">
        <w:t xml:space="preserve"> across configured grant configurations</w:t>
      </w:r>
      <w:r>
        <w:t xml:space="preserve">. </w:t>
      </w:r>
      <w:r w:rsidR="00C415C8">
        <w:t xml:space="preserve">If HARQ processes are not shared, the number of HARQ processes for each configured grant configuration </w:t>
      </w:r>
      <w:r w:rsidR="00BD6F7B">
        <w:t>gets</w:t>
      </w:r>
      <w:r w:rsidR="00C415C8">
        <w:t xml:space="preserve"> quite small</w:t>
      </w:r>
      <w:r w:rsidR="00BD6F7B">
        <w:t xml:space="preserve"> as the number of CG configurations increases</w:t>
      </w:r>
      <w:r w:rsidR="00832559">
        <w:t>.</w:t>
      </w:r>
      <w:r w:rsidR="00C415C8">
        <w:t xml:space="preserve"> </w:t>
      </w:r>
      <w:r w:rsidR="00832559">
        <w:t>On average</w:t>
      </w:r>
      <w:r w:rsidR="00C415C8">
        <w:t xml:space="preserve">, </w:t>
      </w:r>
      <w:r w:rsidR="00832559">
        <w:t xml:space="preserve">only </w:t>
      </w:r>
      <w:r w:rsidR="00C415C8">
        <w:t>4 HARQ processes can be supported</w:t>
      </w:r>
      <w:r w:rsidR="00BD6F7B">
        <w:t xml:space="preserve"> for 4 CG configurations</w:t>
      </w:r>
      <w:r w:rsidR="00C415C8">
        <w:t xml:space="preserve">, </w:t>
      </w:r>
      <w:r w:rsidR="00832559">
        <w:t xml:space="preserve">only </w:t>
      </w:r>
      <w:r w:rsidR="00C415C8">
        <w:t>2 HARQ processes supported</w:t>
      </w:r>
      <w:r w:rsidR="00BD6F7B">
        <w:t xml:space="preserve"> for 8 CG configurations</w:t>
      </w:r>
      <w:r w:rsidR="00C415C8">
        <w:t xml:space="preserve">, and so on. We therefore think that HARQ processes should be shared between different CG configurations in </w:t>
      </w:r>
      <w:proofErr w:type="spellStart"/>
      <w:r w:rsidR="00C415C8">
        <w:t>IIoT</w:t>
      </w:r>
      <w:proofErr w:type="spellEnd"/>
      <w:r w:rsidR="00C415C8">
        <w:t xml:space="preserve"> URLLC.</w:t>
      </w:r>
    </w:p>
    <w:p w14:paraId="5D9CBEE0" w14:textId="0D48F603" w:rsidR="00C415C8" w:rsidRDefault="00C415C8" w:rsidP="00C415C8">
      <w:pPr>
        <w:rPr>
          <w:b/>
        </w:rPr>
      </w:pPr>
      <w:r w:rsidRPr="00C415C8">
        <w:rPr>
          <w:b/>
        </w:rPr>
        <w:t>Proposal</w:t>
      </w:r>
      <w:r w:rsidR="001A5EF9">
        <w:rPr>
          <w:b/>
        </w:rPr>
        <w:t xml:space="preserve"> 3</w:t>
      </w:r>
      <w:r w:rsidRPr="00C415C8">
        <w:rPr>
          <w:b/>
        </w:rPr>
        <w:t>: HARQ processes can be shared between different configured gra</w:t>
      </w:r>
      <w:r>
        <w:rPr>
          <w:b/>
        </w:rPr>
        <w:t xml:space="preserve">nt configurations in </w:t>
      </w:r>
      <w:proofErr w:type="spellStart"/>
      <w:r>
        <w:rPr>
          <w:b/>
        </w:rPr>
        <w:t>IIoT</w:t>
      </w:r>
      <w:proofErr w:type="spellEnd"/>
      <w:r w:rsidR="00D17E66">
        <w:rPr>
          <w:b/>
        </w:rPr>
        <w:t xml:space="preserve"> URLLC</w:t>
      </w:r>
      <w:r>
        <w:rPr>
          <w:b/>
        </w:rPr>
        <w:t xml:space="preserve">, </w:t>
      </w:r>
      <w:r w:rsidRPr="00C415C8">
        <w:rPr>
          <w:b/>
        </w:rPr>
        <w:t xml:space="preserve">as in </w:t>
      </w:r>
      <w:r>
        <w:rPr>
          <w:b/>
        </w:rPr>
        <w:t xml:space="preserve">Rel-16 </w:t>
      </w:r>
      <w:r w:rsidRPr="00C415C8">
        <w:rPr>
          <w:b/>
        </w:rPr>
        <w:t>NR-U.</w:t>
      </w:r>
    </w:p>
    <w:p w14:paraId="08E7C835" w14:textId="77777777" w:rsidR="00B86165" w:rsidRPr="00C415C8" w:rsidRDefault="00B86165" w:rsidP="00C415C8">
      <w:pPr>
        <w:rPr>
          <w:b/>
        </w:rPr>
      </w:pPr>
    </w:p>
    <w:p w14:paraId="52647C34" w14:textId="6C53AAB0" w:rsidR="00832559" w:rsidRPr="00D310AE" w:rsidRDefault="00832559" w:rsidP="00832559">
      <w:pPr>
        <w:pStyle w:val="Heading2"/>
        <w:rPr>
          <w:rFonts w:ascii="Times New Roman" w:hAnsi="Times New Roman"/>
        </w:rPr>
      </w:pPr>
      <w:r w:rsidRPr="00D310AE">
        <w:rPr>
          <w:rFonts w:ascii="Times New Roman" w:hAnsi="Times New Roman"/>
        </w:rPr>
        <w:t>2.</w:t>
      </w:r>
      <w:r>
        <w:rPr>
          <w:rFonts w:ascii="Times New Roman" w:hAnsi="Times New Roman"/>
        </w:rPr>
        <w:t>2</w:t>
      </w:r>
      <w:r w:rsidRPr="00D310AE">
        <w:rPr>
          <w:rFonts w:ascii="Times New Roman" w:hAnsi="Times New Roman"/>
        </w:rPr>
        <w:t xml:space="preserve"> Applicability of Rel-16 </w:t>
      </w:r>
      <w:proofErr w:type="spellStart"/>
      <w:r>
        <w:rPr>
          <w:rFonts w:ascii="Times New Roman" w:hAnsi="Times New Roman"/>
        </w:rPr>
        <w:t>IIoT</w:t>
      </w:r>
      <w:proofErr w:type="spellEnd"/>
      <w:r>
        <w:rPr>
          <w:rFonts w:ascii="Times New Roman" w:hAnsi="Times New Roman"/>
        </w:rPr>
        <w:t xml:space="preserve"> </w:t>
      </w:r>
      <w:r w:rsidR="00B86165">
        <w:rPr>
          <w:rFonts w:ascii="Times New Roman" w:hAnsi="Times New Roman"/>
        </w:rPr>
        <w:t>configured grant operation</w:t>
      </w:r>
    </w:p>
    <w:p w14:paraId="2FB5CF03" w14:textId="43EAC53D" w:rsidR="001429CA" w:rsidRPr="00705F47" w:rsidRDefault="00832559" w:rsidP="001C41D3">
      <w:pPr>
        <w:pStyle w:val="Heading3"/>
        <w:rPr>
          <w:i/>
          <w:lang w:eastAsia="ko-KR"/>
        </w:rPr>
      </w:pPr>
      <w:r w:rsidRPr="00705F47">
        <w:t xml:space="preserve">2.2.1 </w:t>
      </w:r>
      <w:r w:rsidR="00C06D8D" w:rsidRPr="001C41D3">
        <w:rPr>
          <w:rFonts w:ascii="Times New Roman" w:hAnsi="Times New Roman"/>
        </w:rPr>
        <w:t>LCH</w:t>
      </w:r>
      <w:r w:rsidR="001429CA" w:rsidRPr="001C41D3">
        <w:rPr>
          <w:rFonts w:ascii="Times New Roman" w:hAnsi="Times New Roman"/>
        </w:rPr>
        <w:t xml:space="preserve"> restrictions for CGs</w:t>
      </w:r>
      <w:r w:rsidR="0091782E" w:rsidRPr="001C41D3">
        <w:rPr>
          <w:rFonts w:ascii="Times New Roman" w:hAnsi="Times New Roman"/>
        </w:rPr>
        <w:t xml:space="preserve">, </w:t>
      </w:r>
      <w:proofErr w:type="spellStart"/>
      <w:r w:rsidR="00C06D8D" w:rsidRPr="001C41D3">
        <w:rPr>
          <w:rFonts w:ascii="Times New Roman" w:hAnsi="Times New Roman"/>
          <w:i/>
          <w:lang w:eastAsia="ko-KR"/>
        </w:rPr>
        <w:t>allowedCG</w:t>
      </w:r>
      <w:proofErr w:type="spellEnd"/>
      <w:r w:rsidR="00C06D8D" w:rsidRPr="001C41D3">
        <w:rPr>
          <w:rFonts w:ascii="Times New Roman" w:hAnsi="Times New Roman"/>
          <w:i/>
          <w:lang w:eastAsia="ko-KR"/>
        </w:rPr>
        <w:t>-List</w:t>
      </w:r>
    </w:p>
    <w:p w14:paraId="0C7ED217" w14:textId="71499B57" w:rsidR="00803BB8" w:rsidRDefault="00803BB8" w:rsidP="001C41D3">
      <w:pPr>
        <w:rPr>
          <w:i/>
          <w:lang w:eastAsia="ko-KR"/>
        </w:rPr>
      </w:pPr>
      <w:r>
        <w:t xml:space="preserve">In </w:t>
      </w:r>
      <w:proofErr w:type="spellStart"/>
      <w:r>
        <w:t>IIoT</w:t>
      </w:r>
      <w:proofErr w:type="spellEnd"/>
      <w:r w:rsidR="00B741E0">
        <w:t xml:space="preserve"> WI</w:t>
      </w:r>
      <w:r>
        <w:t xml:space="preserve">, a new LCP restriction based on logical channel identity and configured grant was introduced. A LCH can only transmit using a CG configuration if the CG index of the CG configuration is in the </w:t>
      </w:r>
      <w:proofErr w:type="spellStart"/>
      <w:r w:rsidRPr="009123FF">
        <w:rPr>
          <w:i/>
          <w:lang w:eastAsia="ko-KR"/>
        </w:rPr>
        <w:t>allowedCG</w:t>
      </w:r>
      <w:proofErr w:type="spellEnd"/>
      <w:r w:rsidRPr="009123FF">
        <w:rPr>
          <w:i/>
          <w:lang w:eastAsia="ko-KR"/>
        </w:rPr>
        <w:t>-List</w:t>
      </w:r>
      <w:r>
        <w:t xml:space="preserve"> for the logical channel</w:t>
      </w:r>
      <w:r w:rsidR="00973991">
        <w:t xml:space="preserve"> </w:t>
      </w:r>
      <w:r w:rsidR="00973991">
        <w:fldChar w:fldCharType="begin"/>
      </w:r>
      <w:r w:rsidR="00973991">
        <w:instrText xml:space="preserve"> REF _Ref54173082 \r \h </w:instrText>
      </w:r>
      <w:r w:rsidR="00973991">
        <w:fldChar w:fldCharType="separate"/>
      </w:r>
      <w:r w:rsidR="00973991">
        <w:t>[2</w:t>
      </w:r>
      <w:proofErr w:type="gramStart"/>
      <w:r w:rsidR="00973991">
        <w:t>]</w:t>
      </w:r>
      <w:proofErr w:type="gramEnd"/>
      <w:r w:rsidR="00973991">
        <w:fldChar w:fldCharType="end"/>
      </w:r>
      <w:r w:rsidR="00973991">
        <w:fldChar w:fldCharType="begin"/>
      </w:r>
      <w:r w:rsidR="00973991">
        <w:instrText xml:space="preserve"> REF _Ref54173146 \r \h </w:instrText>
      </w:r>
      <w:r w:rsidR="00973991">
        <w:fldChar w:fldCharType="separate"/>
      </w:r>
      <w:r w:rsidR="00973991">
        <w:t>[3]</w:t>
      </w:r>
      <w:r w:rsidR="00973991">
        <w:fldChar w:fldCharType="end"/>
      </w:r>
      <w:r>
        <w:t xml:space="preserve">. This allows traffic with different </w:t>
      </w:r>
      <w:proofErr w:type="spellStart"/>
      <w:r>
        <w:t>QoS</w:t>
      </w:r>
      <w:proofErr w:type="spellEnd"/>
      <w:r>
        <w:t xml:space="preserve"> requirements and periodicities such as TSN flows to be transmitted using specific configured grant configurations.</w:t>
      </w:r>
      <w:r w:rsidR="00B86165">
        <w:t xml:space="preserve"> We see this restriction as relevant to </w:t>
      </w:r>
      <w:proofErr w:type="spellStart"/>
      <w:r w:rsidR="00B86165">
        <w:t>IIoT</w:t>
      </w:r>
      <w:proofErr w:type="spellEnd"/>
      <w:r w:rsidR="00B86165">
        <w:t xml:space="preserve"> operation over unlicensed spectrum</w:t>
      </w:r>
      <w:r w:rsidR="00B3157A">
        <w:t xml:space="preserve"> as well</w:t>
      </w:r>
      <w:r w:rsidR="00B86165">
        <w:t>.</w:t>
      </w:r>
    </w:p>
    <w:p w14:paraId="66072F8A" w14:textId="431291C1" w:rsidR="00A31AC8" w:rsidRDefault="00705F47" w:rsidP="00A31AC8">
      <w:pPr>
        <w:rPr>
          <w:b/>
        </w:rPr>
      </w:pPr>
      <w:r>
        <w:rPr>
          <w:b/>
        </w:rPr>
        <w:t>Observation</w:t>
      </w:r>
      <w:r w:rsidR="001A5EF9">
        <w:rPr>
          <w:b/>
        </w:rPr>
        <w:t xml:space="preserve"> 1</w:t>
      </w:r>
      <w:r w:rsidR="00A31AC8" w:rsidRPr="00A31AC8">
        <w:rPr>
          <w:b/>
        </w:rPr>
        <w:t>: LCH restriction</w:t>
      </w:r>
      <w:r w:rsidR="00203C1C">
        <w:rPr>
          <w:b/>
        </w:rPr>
        <w:t>s</w:t>
      </w:r>
      <w:r w:rsidR="00A31AC8" w:rsidRPr="00A31AC8">
        <w:rPr>
          <w:b/>
        </w:rPr>
        <w:t xml:space="preserve"> for configured grants using </w:t>
      </w:r>
      <w:proofErr w:type="spellStart"/>
      <w:r w:rsidR="00A31AC8" w:rsidRPr="00A31AC8">
        <w:rPr>
          <w:b/>
          <w:i/>
          <w:lang w:eastAsia="ko-KR"/>
        </w:rPr>
        <w:t>allowedCG</w:t>
      </w:r>
      <w:proofErr w:type="spellEnd"/>
      <w:r w:rsidR="00A31AC8" w:rsidRPr="00A31AC8">
        <w:rPr>
          <w:b/>
          <w:i/>
          <w:lang w:eastAsia="ko-KR"/>
        </w:rPr>
        <w:t>-List</w:t>
      </w:r>
      <w:r w:rsidR="00A31AC8" w:rsidRPr="00A31AC8">
        <w:rPr>
          <w:b/>
        </w:rPr>
        <w:t xml:space="preserve"> </w:t>
      </w:r>
      <w:r w:rsidR="00203C1C">
        <w:rPr>
          <w:b/>
        </w:rPr>
        <w:t>are</w:t>
      </w:r>
      <w:r w:rsidR="00A31AC8" w:rsidRPr="00A31AC8">
        <w:rPr>
          <w:b/>
        </w:rPr>
        <w:t xml:space="preserve"> </w:t>
      </w:r>
      <w:r w:rsidR="009830E1">
        <w:rPr>
          <w:b/>
        </w:rPr>
        <w:t>supported in</w:t>
      </w:r>
      <w:r w:rsidR="00C415C8">
        <w:rPr>
          <w:b/>
        </w:rPr>
        <w:t xml:space="preserve"> </w:t>
      </w:r>
      <w:proofErr w:type="spellStart"/>
      <w:r w:rsidR="00C415C8">
        <w:rPr>
          <w:b/>
        </w:rPr>
        <w:t>IIoT</w:t>
      </w:r>
      <w:proofErr w:type="spellEnd"/>
      <w:r w:rsidR="00C415C8">
        <w:rPr>
          <w:b/>
        </w:rPr>
        <w:t xml:space="preserve"> URLLC, as in Rel-16 </w:t>
      </w:r>
      <w:proofErr w:type="spellStart"/>
      <w:r w:rsidR="00C415C8">
        <w:rPr>
          <w:b/>
        </w:rPr>
        <w:t>IIoT</w:t>
      </w:r>
      <w:proofErr w:type="spellEnd"/>
      <w:r w:rsidR="00C415C8">
        <w:rPr>
          <w:b/>
        </w:rPr>
        <w:t>.</w:t>
      </w:r>
    </w:p>
    <w:p w14:paraId="3EF846F6" w14:textId="77777777" w:rsidR="00B86165" w:rsidRPr="00A31AC8" w:rsidRDefault="00B86165" w:rsidP="00A31AC8">
      <w:pPr>
        <w:rPr>
          <w:b/>
        </w:rPr>
      </w:pPr>
    </w:p>
    <w:p w14:paraId="239E0C47" w14:textId="1ADBE4E3" w:rsidR="00161198" w:rsidRPr="00705F47" w:rsidRDefault="00832559" w:rsidP="001C41D3">
      <w:pPr>
        <w:pStyle w:val="Heading3"/>
      </w:pPr>
      <w:r w:rsidRPr="001C41D3">
        <w:rPr>
          <w:rFonts w:ascii="Times New Roman" w:hAnsi="Times New Roman"/>
        </w:rPr>
        <w:t xml:space="preserve">2.2.2 </w:t>
      </w:r>
      <w:r w:rsidR="00161198" w:rsidRPr="001C41D3">
        <w:rPr>
          <w:rFonts w:ascii="Times New Roman" w:hAnsi="Times New Roman"/>
        </w:rPr>
        <w:t>Prioritization between overlapping grants and</w:t>
      </w:r>
      <w:r w:rsidR="009830E1" w:rsidRPr="001C41D3">
        <w:rPr>
          <w:rFonts w:ascii="Times New Roman" w:hAnsi="Times New Roman"/>
        </w:rPr>
        <w:t>/or</w:t>
      </w:r>
      <w:r w:rsidR="00161198" w:rsidRPr="001C41D3">
        <w:rPr>
          <w:rFonts w:ascii="Times New Roman" w:hAnsi="Times New Roman"/>
        </w:rPr>
        <w:t xml:space="preserve"> </w:t>
      </w:r>
      <w:r w:rsidRPr="001C41D3">
        <w:rPr>
          <w:rFonts w:ascii="Times New Roman" w:hAnsi="Times New Roman"/>
        </w:rPr>
        <w:t>SR</w:t>
      </w:r>
      <w:r w:rsidR="00161198" w:rsidRPr="001C41D3">
        <w:rPr>
          <w:rFonts w:ascii="Times New Roman" w:hAnsi="Times New Roman"/>
        </w:rPr>
        <w:t xml:space="preserve">, </w:t>
      </w:r>
      <w:proofErr w:type="spellStart"/>
      <w:r w:rsidR="00161198" w:rsidRPr="001C41D3">
        <w:rPr>
          <w:rFonts w:ascii="Times New Roman" w:hAnsi="Times New Roman"/>
          <w:i/>
          <w:lang w:eastAsia="ko-KR"/>
        </w:rPr>
        <w:t>lch-basedPrioritization</w:t>
      </w:r>
      <w:proofErr w:type="spellEnd"/>
    </w:p>
    <w:p w14:paraId="612A7717" w14:textId="79291D85" w:rsidR="00B741E0" w:rsidRDefault="002159A1" w:rsidP="001C41D3">
      <w:r>
        <w:t xml:space="preserve">If the transmission </w:t>
      </w:r>
      <w:r w:rsidR="000A66E5">
        <w:t>with an UL grant (dynamic or configured)</w:t>
      </w:r>
      <w:r>
        <w:t xml:space="preserve"> overlaps with another </w:t>
      </w:r>
      <w:r w:rsidR="000A66E5">
        <w:t xml:space="preserve">UL </w:t>
      </w:r>
      <w:r>
        <w:t>transmission or a</w:t>
      </w:r>
      <w:r w:rsidR="000A66E5">
        <w:t>n</w:t>
      </w:r>
      <w:r>
        <w:t xml:space="preserve"> SR transmission, and if </w:t>
      </w:r>
      <w:proofErr w:type="spellStart"/>
      <w:r w:rsidRPr="009123FF">
        <w:rPr>
          <w:i/>
          <w:lang w:eastAsia="ko-KR"/>
        </w:rPr>
        <w:t>lch-basedPrioritization</w:t>
      </w:r>
      <w:proofErr w:type="spellEnd"/>
      <w:r>
        <w:t xml:space="preserve"> is configured for the MAC entity, the relative priorities of the transmissions are considered. The transmission associated with LCHs that have lower priority is de-prioritized</w:t>
      </w:r>
      <w:r w:rsidR="00973991">
        <w:t xml:space="preserve"> </w:t>
      </w:r>
      <w:r w:rsidR="00973991">
        <w:fldChar w:fldCharType="begin"/>
      </w:r>
      <w:r w:rsidR="00973991">
        <w:instrText xml:space="preserve"> REF _Ref54173082 \r \h </w:instrText>
      </w:r>
      <w:r w:rsidR="00973991">
        <w:fldChar w:fldCharType="separate"/>
      </w:r>
      <w:r w:rsidR="00973991">
        <w:t>[2]</w:t>
      </w:r>
      <w:r w:rsidR="00973991">
        <w:fldChar w:fldCharType="end"/>
      </w:r>
      <w:r>
        <w:t xml:space="preserve">. This allows critical data to be </w:t>
      </w:r>
      <w:r w:rsidR="000A66E5">
        <w:t>prioritized over low priority data when</w:t>
      </w:r>
      <w:r>
        <w:t xml:space="preserve"> </w:t>
      </w:r>
      <w:r w:rsidR="000A66E5">
        <w:t>the</w:t>
      </w:r>
      <w:r>
        <w:t xml:space="preserve"> </w:t>
      </w:r>
      <w:r w:rsidR="00A2086C">
        <w:t xml:space="preserve">UL </w:t>
      </w:r>
      <w:r w:rsidR="000A66E5">
        <w:t>transmissions overlap.</w:t>
      </w:r>
    </w:p>
    <w:p w14:paraId="3ED4AD71" w14:textId="3A6E6996" w:rsidR="002159A1" w:rsidRDefault="0047551A" w:rsidP="002159A1">
      <w:pPr>
        <w:rPr>
          <w:b/>
        </w:rPr>
      </w:pPr>
      <w:r>
        <w:rPr>
          <w:b/>
        </w:rPr>
        <w:t>Observation</w:t>
      </w:r>
      <w:r w:rsidR="001A5EF9">
        <w:rPr>
          <w:b/>
        </w:rPr>
        <w:t xml:space="preserve"> 2</w:t>
      </w:r>
      <w:r w:rsidR="002159A1" w:rsidRPr="002159A1">
        <w:rPr>
          <w:b/>
        </w:rPr>
        <w:t>: Prioritization between overlapping grants and</w:t>
      </w:r>
      <w:r w:rsidR="00B3157A">
        <w:rPr>
          <w:b/>
        </w:rPr>
        <w:t>/or</w:t>
      </w:r>
      <w:r w:rsidR="002159A1" w:rsidRPr="002159A1">
        <w:rPr>
          <w:b/>
        </w:rPr>
        <w:t xml:space="preserve"> SR based on LCH priority, </w:t>
      </w:r>
      <w:r w:rsidR="008E5D65">
        <w:rPr>
          <w:b/>
        </w:rPr>
        <w:t xml:space="preserve">configured </w:t>
      </w:r>
      <w:r w:rsidR="002159A1" w:rsidRPr="002159A1">
        <w:rPr>
          <w:b/>
        </w:rPr>
        <w:t xml:space="preserve">with </w:t>
      </w:r>
      <w:proofErr w:type="spellStart"/>
      <w:r w:rsidR="002159A1" w:rsidRPr="002159A1">
        <w:rPr>
          <w:b/>
        </w:rPr>
        <w:t>lch-basedPrioritization</w:t>
      </w:r>
      <w:proofErr w:type="spellEnd"/>
      <w:r w:rsidR="00B3157A">
        <w:rPr>
          <w:b/>
        </w:rPr>
        <w:t>,</w:t>
      </w:r>
      <w:r w:rsidR="002159A1" w:rsidRPr="002159A1">
        <w:rPr>
          <w:b/>
        </w:rPr>
        <w:t xml:space="preserve"> is </w:t>
      </w:r>
      <w:r w:rsidR="009830E1">
        <w:rPr>
          <w:b/>
        </w:rPr>
        <w:t>supported in</w:t>
      </w:r>
      <w:r w:rsidR="00C415C8">
        <w:rPr>
          <w:b/>
        </w:rPr>
        <w:t xml:space="preserve"> </w:t>
      </w:r>
      <w:proofErr w:type="spellStart"/>
      <w:r w:rsidR="00C415C8">
        <w:rPr>
          <w:b/>
        </w:rPr>
        <w:t>IIoT</w:t>
      </w:r>
      <w:proofErr w:type="spellEnd"/>
      <w:r w:rsidR="00C415C8">
        <w:rPr>
          <w:b/>
        </w:rPr>
        <w:t xml:space="preserve"> URLLC, as in Rel-16 </w:t>
      </w:r>
      <w:proofErr w:type="spellStart"/>
      <w:r w:rsidR="00C415C8">
        <w:rPr>
          <w:b/>
        </w:rPr>
        <w:t>IIoT</w:t>
      </w:r>
      <w:proofErr w:type="spellEnd"/>
      <w:r w:rsidR="00C415C8">
        <w:rPr>
          <w:b/>
        </w:rPr>
        <w:t>.</w:t>
      </w:r>
    </w:p>
    <w:p w14:paraId="55C71D90" w14:textId="77777777" w:rsidR="00B86165" w:rsidRPr="002159A1" w:rsidRDefault="00B86165" w:rsidP="002159A1">
      <w:pPr>
        <w:rPr>
          <w:b/>
        </w:rPr>
      </w:pPr>
    </w:p>
    <w:p w14:paraId="4C07C579" w14:textId="12670957" w:rsidR="00CE71DF" w:rsidRPr="00705F47" w:rsidRDefault="00832559" w:rsidP="001C41D3">
      <w:pPr>
        <w:pStyle w:val="Heading3"/>
      </w:pPr>
      <w:r w:rsidRPr="001C41D3">
        <w:rPr>
          <w:rFonts w:ascii="Times New Roman" w:hAnsi="Times New Roman"/>
        </w:rPr>
        <w:t xml:space="preserve">2.2.3 </w:t>
      </w:r>
      <w:r w:rsidR="00CE71DF" w:rsidRPr="001C41D3">
        <w:rPr>
          <w:rFonts w:ascii="Times New Roman" w:hAnsi="Times New Roman"/>
        </w:rPr>
        <w:t xml:space="preserve">Retransmission of de-prioritized CG transmission, </w:t>
      </w:r>
      <w:r w:rsidR="00CE71DF" w:rsidRPr="001C41D3">
        <w:rPr>
          <w:rFonts w:ascii="Times New Roman" w:hAnsi="Times New Roman"/>
          <w:i/>
          <w:noProof/>
          <w:lang w:eastAsia="ko-KR"/>
        </w:rPr>
        <w:t>autonomousTx</w:t>
      </w:r>
    </w:p>
    <w:p w14:paraId="2D38AA70" w14:textId="70DAF734" w:rsidR="00B3157A" w:rsidRDefault="002159A1" w:rsidP="001C41D3">
      <w:r>
        <w:t xml:space="preserve">If the MAC entity is configured with </w:t>
      </w:r>
      <w:proofErr w:type="spellStart"/>
      <w:r w:rsidRPr="009123FF">
        <w:rPr>
          <w:i/>
          <w:lang w:eastAsia="ko-KR"/>
        </w:rPr>
        <w:t>lch-basedPrioritization</w:t>
      </w:r>
      <w:proofErr w:type="spellEnd"/>
      <w:r>
        <w:t xml:space="preserve">, and if the transmission </w:t>
      </w:r>
      <w:r w:rsidR="0047551A">
        <w:t>on</w:t>
      </w:r>
      <w:r>
        <w:t xml:space="preserve"> a CG is de-prioritized, it can be retransmitted on the next CG occasion, if </w:t>
      </w:r>
      <w:r w:rsidRPr="009123FF">
        <w:rPr>
          <w:i/>
          <w:noProof/>
          <w:lang w:eastAsia="ko-KR"/>
        </w:rPr>
        <w:t>autonomousTx</w:t>
      </w:r>
      <w:r>
        <w:t xml:space="preserve"> is configured for the configured grant configuration</w:t>
      </w:r>
      <w:r w:rsidR="00973991">
        <w:t xml:space="preserve"> </w:t>
      </w:r>
      <w:r w:rsidR="00973991">
        <w:fldChar w:fldCharType="begin"/>
      </w:r>
      <w:r w:rsidR="00973991">
        <w:instrText xml:space="preserve"> REF _Ref54173082 \r \h </w:instrText>
      </w:r>
      <w:r w:rsidR="00973991">
        <w:fldChar w:fldCharType="separate"/>
      </w:r>
      <w:r w:rsidR="00973991">
        <w:t>[2]</w:t>
      </w:r>
      <w:r w:rsidR="00973991">
        <w:fldChar w:fldCharType="end"/>
      </w:r>
      <w:r>
        <w:t>.</w:t>
      </w:r>
      <w:r w:rsidR="004658F7">
        <w:t xml:space="preserve"> </w:t>
      </w:r>
      <w:r w:rsidR="0047551A">
        <w:t xml:space="preserve">In </w:t>
      </w:r>
      <w:proofErr w:type="spellStart"/>
      <w:r w:rsidR="0047551A">
        <w:t>IIoT</w:t>
      </w:r>
      <w:proofErr w:type="spellEnd"/>
      <w:r w:rsidR="0047551A">
        <w:t xml:space="preserve">, the HARQ process IDs that are available for a configured grant configuration are assigned to the configured grant occasions sequentially, i.e. 0, 1, 2, 3, 0, 1, 2, 3… Therefore, when a transmission on a CG is de-prioritized, it can only be retransmitted on the next CG occasion with the same HARQ process ID. </w:t>
      </w:r>
    </w:p>
    <w:p w14:paraId="0B2735C6" w14:textId="274C78BD" w:rsidR="00161198" w:rsidRDefault="0047551A" w:rsidP="001C41D3">
      <w:r>
        <w:t xml:space="preserve">If the HARQ process ID for a CG transmission can be selected by the UE as in NR-U, equivalent behaviour can be achieved by configuring the </w:t>
      </w:r>
      <w:r w:rsidRPr="00030779">
        <w:rPr>
          <w:i/>
          <w:noProof/>
          <w:lang w:eastAsia="ko-KR"/>
        </w:rPr>
        <w:t>cg-RetransmissionTimer</w:t>
      </w:r>
      <w:r>
        <w:t xml:space="preserve"> to be equal to </w:t>
      </w:r>
      <w:proofErr w:type="spellStart"/>
      <w:r w:rsidRPr="0047551A">
        <w:rPr>
          <w:i/>
        </w:rPr>
        <w:t>nrofHARQ</w:t>
      </w:r>
      <w:proofErr w:type="spellEnd"/>
      <w:r w:rsidRPr="0047551A">
        <w:rPr>
          <w:i/>
        </w:rPr>
        <w:t>-Processes</w:t>
      </w:r>
      <w:r>
        <w:t xml:space="preserve">. </w:t>
      </w:r>
      <w:r w:rsidR="00895082">
        <w:t xml:space="preserve">Therefore using </w:t>
      </w:r>
      <w:r w:rsidR="00895082" w:rsidRPr="009123FF">
        <w:rPr>
          <w:i/>
          <w:noProof/>
          <w:lang w:eastAsia="ko-KR"/>
        </w:rPr>
        <w:t>autonomousTx</w:t>
      </w:r>
      <w:r w:rsidR="00895082">
        <w:t xml:space="preserve"> for the same functionality seems redundant. </w:t>
      </w:r>
      <w:r>
        <w:t xml:space="preserve">It is possible to disable autonomous retransmission by not configuring </w:t>
      </w:r>
      <w:r w:rsidRPr="009123FF">
        <w:rPr>
          <w:i/>
          <w:noProof/>
          <w:lang w:eastAsia="ko-KR"/>
        </w:rPr>
        <w:t>autonomousTx</w:t>
      </w:r>
      <w:r>
        <w:t xml:space="preserve">, as </w:t>
      </w:r>
      <w:r w:rsidRPr="009123FF">
        <w:rPr>
          <w:i/>
          <w:noProof/>
          <w:lang w:eastAsia="ko-KR"/>
        </w:rPr>
        <w:t>autonomousTx</w:t>
      </w:r>
      <w:r>
        <w:t xml:space="preserve"> is optional. </w:t>
      </w:r>
      <w:r w:rsidR="00973991">
        <w:t xml:space="preserve">But in Rel-16, </w:t>
      </w:r>
      <w:r w:rsidR="00973991" w:rsidRPr="00030779">
        <w:rPr>
          <w:i/>
          <w:noProof/>
          <w:lang w:eastAsia="ko-KR"/>
        </w:rPr>
        <w:t>cg-RetransmissionTimer</w:t>
      </w:r>
      <w:r w:rsidR="00973991">
        <w:t xml:space="preserve"> </w:t>
      </w:r>
      <w:r w:rsidR="00973991" w:rsidRPr="00834AED">
        <w:rPr>
          <w:rFonts w:cs="Arial"/>
          <w:szCs w:val="22"/>
          <w:lang w:eastAsia="sv-SE"/>
        </w:rPr>
        <w:t>is always configured for operation with shared spectrum channel access</w:t>
      </w:r>
      <w:r w:rsidR="00973991">
        <w:rPr>
          <w:rFonts w:cs="Arial"/>
          <w:szCs w:val="22"/>
          <w:lang w:eastAsia="sv-SE"/>
        </w:rPr>
        <w:t xml:space="preserve"> </w:t>
      </w:r>
      <w:r w:rsidR="00973991">
        <w:rPr>
          <w:rFonts w:cs="Arial"/>
          <w:szCs w:val="22"/>
          <w:lang w:eastAsia="sv-SE"/>
        </w:rPr>
        <w:fldChar w:fldCharType="begin"/>
      </w:r>
      <w:r w:rsidR="00973991">
        <w:rPr>
          <w:rFonts w:cs="Arial"/>
          <w:szCs w:val="22"/>
          <w:lang w:eastAsia="sv-SE"/>
        </w:rPr>
        <w:instrText xml:space="preserve"> REF _Ref54173146 \r \h </w:instrText>
      </w:r>
      <w:r w:rsidR="00973991">
        <w:rPr>
          <w:rFonts w:cs="Arial"/>
          <w:szCs w:val="22"/>
          <w:lang w:eastAsia="sv-SE"/>
        </w:rPr>
      </w:r>
      <w:r w:rsidR="00973991">
        <w:rPr>
          <w:rFonts w:cs="Arial"/>
          <w:szCs w:val="22"/>
          <w:lang w:eastAsia="sv-SE"/>
        </w:rPr>
        <w:fldChar w:fldCharType="separate"/>
      </w:r>
      <w:r w:rsidR="00973991">
        <w:rPr>
          <w:rFonts w:cs="Arial"/>
          <w:szCs w:val="22"/>
          <w:lang w:eastAsia="sv-SE"/>
        </w:rPr>
        <w:t>[3]</w:t>
      </w:r>
      <w:r w:rsidR="00973991">
        <w:rPr>
          <w:rFonts w:cs="Arial"/>
          <w:szCs w:val="22"/>
          <w:lang w:eastAsia="sv-SE"/>
        </w:rPr>
        <w:fldChar w:fldCharType="end"/>
      </w:r>
      <w:r w:rsidR="00973991">
        <w:rPr>
          <w:rFonts w:cs="Arial"/>
          <w:szCs w:val="22"/>
          <w:lang w:eastAsia="sv-SE"/>
        </w:rPr>
        <w:t>.</w:t>
      </w:r>
      <w:r w:rsidR="00973991">
        <w:t xml:space="preserve"> </w:t>
      </w:r>
      <w:r>
        <w:t xml:space="preserve">If </w:t>
      </w:r>
      <w:r w:rsidRPr="009123FF">
        <w:rPr>
          <w:i/>
          <w:noProof/>
          <w:lang w:eastAsia="ko-KR"/>
        </w:rPr>
        <w:t>autonomousTx</w:t>
      </w:r>
      <w:r>
        <w:t xml:space="preserve"> is not supported in </w:t>
      </w:r>
      <w:proofErr w:type="spellStart"/>
      <w:r>
        <w:t>IIoT</w:t>
      </w:r>
      <w:proofErr w:type="spellEnd"/>
      <w:r>
        <w:t xml:space="preserve"> URLLC and </w:t>
      </w:r>
      <w:r w:rsidRPr="00030779">
        <w:rPr>
          <w:i/>
          <w:noProof/>
          <w:lang w:eastAsia="ko-KR"/>
        </w:rPr>
        <w:t>cg-RetransmissionTimer</w:t>
      </w:r>
      <w:r>
        <w:t xml:space="preserve"> is used instead, it will be necessary to make </w:t>
      </w:r>
      <w:r w:rsidRPr="00030779">
        <w:rPr>
          <w:i/>
          <w:noProof/>
          <w:lang w:eastAsia="ko-KR"/>
        </w:rPr>
        <w:t>cg-RetransmissionTimer</w:t>
      </w:r>
      <w:r>
        <w:t xml:space="preserve"> optional for </w:t>
      </w:r>
      <w:proofErr w:type="spellStart"/>
      <w:r>
        <w:t>IIoT</w:t>
      </w:r>
      <w:proofErr w:type="spellEnd"/>
      <w:r>
        <w:t xml:space="preserve"> URLLC as well.</w:t>
      </w:r>
    </w:p>
    <w:p w14:paraId="681A4DFF" w14:textId="38D57C7B" w:rsidR="001429CA" w:rsidRPr="00C415C8" w:rsidRDefault="0047551A" w:rsidP="001429CA">
      <w:pPr>
        <w:rPr>
          <w:b/>
        </w:rPr>
      </w:pPr>
      <w:r w:rsidRPr="0047551A">
        <w:rPr>
          <w:b/>
        </w:rPr>
        <w:t>Proposal</w:t>
      </w:r>
      <w:r w:rsidR="001A5EF9">
        <w:rPr>
          <w:b/>
        </w:rPr>
        <w:t xml:space="preserve"> 4</w:t>
      </w:r>
      <w:r w:rsidRPr="0047551A">
        <w:rPr>
          <w:b/>
        </w:rPr>
        <w:t xml:space="preserve">: </w:t>
      </w:r>
      <w:r w:rsidRPr="0047551A">
        <w:rPr>
          <w:b/>
          <w:i/>
          <w:noProof/>
          <w:lang w:eastAsia="ko-KR"/>
        </w:rPr>
        <w:t>autonomousTx</w:t>
      </w:r>
      <w:r w:rsidRPr="0047551A">
        <w:rPr>
          <w:b/>
        </w:rPr>
        <w:t xml:space="preserve"> is not supported for </w:t>
      </w:r>
      <w:proofErr w:type="spellStart"/>
      <w:r w:rsidRPr="0047551A">
        <w:rPr>
          <w:b/>
        </w:rPr>
        <w:t>IIoT</w:t>
      </w:r>
      <w:proofErr w:type="spellEnd"/>
      <w:r w:rsidRPr="0047551A">
        <w:rPr>
          <w:b/>
        </w:rPr>
        <w:t xml:space="preserve"> URLLC and </w:t>
      </w:r>
      <w:r w:rsidRPr="0047551A">
        <w:rPr>
          <w:b/>
          <w:i/>
          <w:noProof/>
          <w:lang w:eastAsia="ko-KR"/>
        </w:rPr>
        <w:t>cg-RetransmissionTimer</w:t>
      </w:r>
      <w:r w:rsidRPr="0047551A">
        <w:rPr>
          <w:b/>
        </w:rPr>
        <w:t xml:space="preserve"> is </w:t>
      </w:r>
      <w:r>
        <w:rPr>
          <w:b/>
        </w:rPr>
        <w:t xml:space="preserve">made </w:t>
      </w:r>
      <w:r w:rsidR="006F5532">
        <w:rPr>
          <w:b/>
        </w:rPr>
        <w:t>optional for the unlicensed spectrum.</w:t>
      </w:r>
    </w:p>
    <w:p w14:paraId="61698E42" w14:textId="77777777" w:rsidR="001429CA" w:rsidRPr="0052116F" w:rsidRDefault="001429CA" w:rsidP="0052116F"/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lastRenderedPageBreak/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16D6C9C8" w14:textId="20FC8650" w:rsidR="00AC7D8C" w:rsidRDefault="001A5EF9" w:rsidP="00B166DB">
      <w:pPr>
        <w:rPr>
          <w:lang w:val="en-US" w:eastAsia="fi-FI"/>
        </w:rPr>
      </w:pPr>
      <w:r w:rsidRPr="001A5EF9">
        <w:t xml:space="preserve">In this contribution, we </w:t>
      </w:r>
      <w:r w:rsidRPr="001A5EF9">
        <w:rPr>
          <w:lang w:val="en-US" w:eastAsia="fi-FI"/>
        </w:rPr>
        <w:t>present</w:t>
      </w:r>
      <w:r>
        <w:rPr>
          <w:lang w:val="en-US" w:eastAsia="fi-FI"/>
        </w:rPr>
        <w:t xml:space="preserve"> our views on how to achieve harmonization of</w:t>
      </w:r>
      <w:r w:rsidRPr="001A5EF9">
        <w:rPr>
          <w:lang w:val="en-US" w:eastAsia="fi-FI"/>
        </w:rPr>
        <w:t xml:space="preserve"> UL configured-grant enhancements in NR-U and URLLC introduced in Rel-16</w:t>
      </w:r>
      <w:r>
        <w:rPr>
          <w:lang w:val="en-US" w:eastAsia="fi-FI"/>
        </w:rPr>
        <w:t xml:space="preserve"> and have the following observations and proposals:</w:t>
      </w:r>
    </w:p>
    <w:p w14:paraId="0C9887C4" w14:textId="77777777" w:rsidR="0049472F" w:rsidRDefault="0049472F" w:rsidP="0049472F">
      <w:pPr>
        <w:rPr>
          <w:b/>
        </w:rPr>
      </w:pPr>
      <w:r>
        <w:rPr>
          <w:b/>
        </w:rPr>
        <w:t>Observation 1</w:t>
      </w:r>
      <w:r w:rsidRPr="00A31AC8">
        <w:rPr>
          <w:b/>
        </w:rPr>
        <w:t>: LCH restriction</w:t>
      </w:r>
      <w:r>
        <w:rPr>
          <w:b/>
        </w:rPr>
        <w:t>s</w:t>
      </w:r>
      <w:r w:rsidRPr="00A31AC8">
        <w:rPr>
          <w:b/>
        </w:rPr>
        <w:t xml:space="preserve"> for configured grants using </w:t>
      </w:r>
      <w:proofErr w:type="spellStart"/>
      <w:r w:rsidRPr="00A31AC8">
        <w:rPr>
          <w:b/>
          <w:i/>
          <w:lang w:eastAsia="ko-KR"/>
        </w:rPr>
        <w:t>allowedCG</w:t>
      </w:r>
      <w:proofErr w:type="spellEnd"/>
      <w:r w:rsidRPr="00A31AC8">
        <w:rPr>
          <w:b/>
          <w:i/>
          <w:lang w:eastAsia="ko-KR"/>
        </w:rPr>
        <w:t>-List</w:t>
      </w:r>
      <w:r w:rsidRPr="00A31AC8">
        <w:rPr>
          <w:b/>
        </w:rPr>
        <w:t xml:space="preserve"> </w:t>
      </w:r>
      <w:r>
        <w:rPr>
          <w:b/>
        </w:rPr>
        <w:t>are</w:t>
      </w:r>
      <w:r w:rsidRPr="00A31AC8">
        <w:rPr>
          <w:b/>
        </w:rPr>
        <w:t xml:space="preserve"> </w:t>
      </w:r>
      <w:r>
        <w:rPr>
          <w:b/>
        </w:rPr>
        <w:t xml:space="preserve">supported in </w:t>
      </w:r>
      <w:proofErr w:type="spellStart"/>
      <w:r>
        <w:rPr>
          <w:b/>
        </w:rPr>
        <w:t>IIoT</w:t>
      </w:r>
      <w:proofErr w:type="spellEnd"/>
      <w:r>
        <w:rPr>
          <w:b/>
        </w:rPr>
        <w:t xml:space="preserve"> URLLC, as in Rel-16 </w:t>
      </w:r>
      <w:proofErr w:type="spellStart"/>
      <w:r>
        <w:rPr>
          <w:b/>
        </w:rPr>
        <w:t>IIoT</w:t>
      </w:r>
      <w:proofErr w:type="spellEnd"/>
      <w:r>
        <w:rPr>
          <w:b/>
        </w:rPr>
        <w:t>.</w:t>
      </w:r>
    </w:p>
    <w:p w14:paraId="713AA5DD" w14:textId="77777777" w:rsidR="0049472F" w:rsidRDefault="0049472F" w:rsidP="0049472F">
      <w:pPr>
        <w:rPr>
          <w:b/>
        </w:rPr>
      </w:pPr>
      <w:r>
        <w:rPr>
          <w:b/>
        </w:rPr>
        <w:t>Observation 2</w:t>
      </w:r>
      <w:r w:rsidRPr="002159A1">
        <w:rPr>
          <w:b/>
        </w:rPr>
        <w:t>: Prioritization between overlapping grants and</w:t>
      </w:r>
      <w:r>
        <w:rPr>
          <w:b/>
        </w:rPr>
        <w:t>/or</w:t>
      </w:r>
      <w:r w:rsidRPr="002159A1">
        <w:rPr>
          <w:b/>
        </w:rPr>
        <w:t xml:space="preserve"> SR based on LCH priority, </w:t>
      </w:r>
      <w:r>
        <w:rPr>
          <w:b/>
        </w:rPr>
        <w:t xml:space="preserve">configured </w:t>
      </w:r>
      <w:r w:rsidRPr="002159A1">
        <w:rPr>
          <w:b/>
        </w:rPr>
        <w:t xml:space="preserve">with </w:t>
      </w:r>
      <w:proofErr w:type="spellStart"/>
      <w:r w:rsidRPr="002159A1">
        <w:rPr>
          <w:b/>
        </w:rPr>
        <w:t>lch-basedPrioritization</w:t>
      </w:r>
      <w:proofErr w:type="spellEnd"/>
      <w:r>
        <w:rPr>
          <w:b/>
        </w:rPr>
        <w:t>,</w:t>
      </w:r>
      <w:r w:rsidRPr="002159A1">
        <w:rPr>
          <w:b/>
        </w:rPr>
        <w:t xml:space="preserve"> is </w:t>
      </w:r>
      <w:r>
        <w:rPr>
          <w:b/>
        </w:rPr>
        <w:t xml:space="preserve">supported in </w:t>
      </w:r>
      <w:proofErr w:type="spellStart"/>
      <w:r>
        <w:rPr>
          <w:b/>
        </w:rPr>
        <w:t>IIoT</w:t>
      </w:r>
      <w:proofErr w:type="spellEnd"/>
      <w:r>
        <w:rPr>
          <w:b/>
        </w:rPr>
        <w:t xml:space="preserve"> URLLC, as in Rel-16 </w:t>
      </w:r>
      <w:proofErr w:type="spellStart"/>
      <w:r>
        <w:rPr>
          <w:b/>
        </w:rPr>
        <w:t>IIoT</w:t>
      </w:r>
      <w:proofErr w:type="spellEnd"/>
      <w:r>
        <w:rPr>
          <w:b/>
        </w:rPr>
        <w:t>.</w:t>
      </w:r>
    </w:p>
    <w:p w14:paraId="1D542CA6" w14:textId="77777777" w:rsidR="0049472F" w:rsidRDefault="0049472F" w:rsidP="0049472F">
      <w:pPr>
        <w:rPr>
          <w:b/>
        </w:rPr>
      </w:pPr>
      <w:r w:rsidRPr="00A31AC8">
        <w:rPr>
          <w:b/>
        </w:rPr>
        <w:t>Proposal</w:t>
      </w:r>
      <w:r>
        <w:rPr>
          <w:b/>
        </w:rPr>
        <w:t xml:space="preserve"> 1</w:t>
      </w:r>
      <w:r w:rsidRPr="00A31AC8">
        <w:rPr>
          <w:b/>
        </w:rPr>
        <w:t>: Retransmission</w:t>
      </w:r>
      <w:r>
        <w:rPr>
          <w:b/>
        </w:rPr>
        <w:t>s</w:t>
      </w:r>
      <w:r w:rsidRPr="00A31AC8">
        <w:rPr>
          <w:b/>
        </w:rPr>
        <w:t xml:space="preserve"> on configured grant</w:t>
      </w:r>
      <w:r>
        <w:rPr>
          <w:b/>
        </w:rPr>
        <w:t>s</w:t>
      </w:r>
      <w:r w:rsidRPr="00A31AC8">
        <w:rPr>
          <w:b/>
        </w:rPr>
        <w:t xml:space="preserve"> using </w:t>
      </w:r>
      <w:r w:rsidRPr="00A31AC8">
        <w:rPr>
          <w:b/>
          <w:i/>
          <w:noProof/>
          <w:lang w:eastAsia="ko-KR"/>
        </w:rPr>
        <w:t>cg-RetransmissionTimer</w:t>
      </w:r>
      <w:r w:rsidRPr="00A31AC8">
        <w:rPr>
          <w:b/>
        </w:rPr>
        <w:t xml:space="preserve"> </w:t>
      </w:r>
      <w:r>
        <w:rPr>
          <w:b/>
        </w:rPr>
        <w:t>are</w:t>
      </w:r>
      <w:r w:rsidRPr="00A31AC8">
        <w:rPr>
          <w:b/>
        </w:rPr>
        <w:t xml:space="preserve"> </w:t>
      </w:r>
      <w:r>
        <w:rPr>
          <w:b/>
        </w:rPr>
        <w:t xml:space="preserve">supported in </w:t>
      </w:r>
      <w:proofErr w:type="spellStart"/>
      <w:r>
        <w:rPr>
          <w:b/>
        </w:rPr>
        <w:t>IIoT</w:t>
      </w:r>
      <w:proofErr w:type="spellEnd"/>
      <w:r>
        <w:rPr>
          <w:b/>
        </w:rPr>
        <w:t xml:space="preserve"> URLLC, as in NR-U.</w:t>
      </w:r>
    </w:p>
    <w:p w14:paraId="0BEDB50E" w14:textId="77777777" w:rsidR="0049472F" w:rsidRDefault="0049472F" w:rsidP="0049472F">
      <w:pPr>
        <w:rPr>
          <w:b/>
          <w:noProof/>
          <w:lang w:eastAsia="ko-KR"/>
        </w:rPr>
      </w:pPr>
      <w:r w:rsidRPr="00C415C8">
        <w:rPr>
          <w:b/>
          <w:noProof/>
          <w:lang w:eastAsia="ko-KR"/>
        </w:rPr>
        <w:t>Proposal</w:t>
      </w:r>
      <w:r>
        <w:rPr>
          <w:b/>
          <w:noProof/>
          <w:lang w:eastAsia="ko-KR"/>
        </w:rPr>
        <w:t xml:space="preserve"> 2</w:t>
      </w:r>
      <w:r w:rsidRPr="00C415C8">
        <w:rPr>
          <w:b/>
          <w:noProof/>
          <w:lang w:eastAsia="ko-KR"/>
        </w:rPr>
        <w:t>: HARQ process ID for a configured grant transmission is selecte</w:t>
      </w:r>
      <w:r>
        <w:rPr>
          <w:b/>
          <w:noProof/>
          <w:lang w:eastAsia="ko-KR"/>
        </w:rPr>
        <w:t>d by the UE in IIoT URLLC, as in</w:t>
      </w:r>
      <w:r w:rsidRPr="00C415C8">
        <w:rPr>
          <w:b/>
          <w:noProof/>
          <w:lang w:eastAsia="ko-KR"/>
        </w:rPr>
        <w:t xml:space="preserve"> </w:t>
      </w:r>
      <w:r>
        <w:rPr>
          <w:b/>
          <w:noProof/>
          <w:lang w:eastAsia="ko-KR"/>
        </w:rPr>
        <w:t xml:space="preserve">Rel-16 </w:t>
      </w:r>
      <w:r w:rsidRPr="00C415C8">
        <w:rPr>
          <w:b/>
          <w:noProof/>
          <w:lang w:eastAsia="ko-KR"/>
        </w:rPr>
        <w:t>NR-U.</w:t>
      </w:r>
    </w:p>
    <w:p w14:paraId="09B5577D" w14:textId="77777777" w:rsidR="0049472F" w:rsidRDefault="0049472F" w:rsidP="0049472F">
      <w:pPr>
        <w:rPr>
          <w:b/>
        </w:rPr>
      </w:pPr>
      <w:r w:rsidRPr="00C415C8">
        <w:rPr>
          <w:b/>
        </w:rPr>
        <w:t>Proposal</w:t>
      </w:r>
      <w:r>
        <w:rPr>
          <w:b/>
        </w:rPr>
        <w:t xml:space="preserve"> 3</w:t>
      </w:r>
      <w:r w:rsidRPr="00C415C8">
        <w:rPr>
          <w:b/>
        </w:rPr>
        <w:t>: HARQ processes can be shared between different configured gra</w:t>
      </w:r>
      <w:r>
        <w:rPr>
          <w:b/>
        </w:rPr>
        <w:t xml:space="preserve">nt configurations in </w:t>
      </w:r>
      <w:proofErr w:type="spellStart"/>
      <w:r>
        <w:rPr>
          <w:b/>
        </w:rPr>
        <w:t>IIoT</w:t>
      </w:r>
      <w:proofErr w:type="spellEnd"/>
      <w:r>
        <w:rPr>
          <w:b/>
        </w:rPr>
        <w:t xml:space="preserve"> URLLC, </w:t>
      </w:r>
      <w:r w:rsidRPr="00C415C8">
        <w:rPr>
          <w:b/>
        </w:rPr>
        <w:t xml:space="preserve">as in </w:t>
      </w:r>
      <w:r>
        <w:rPr>
          <w:b/>
        </w:rPr>
        <w:t xml:space="preserve">Rel-16 </w:t>
      </w:r>
      <w:r w:rsidRPr="00C415C8">
        <w:rPr>
          <w:b/>
        </w:rPr>
        <w:t>NR-U.</w:t>
      </w:r>
    </w:p>
    <w:p w14:paraId="0825AB2D" w14:textId="77777777" w:rsidR="0049472F" w:rsidRPr="00C415C8" w:rsidRDefault="0049472F" w:rsidP="0049472F">
      <w:pPr>
        <w:rPr>
          <w:b/>
        </w:rPr>
      </w:pPr>
      <w:r w:rsidRPr="0047551A">
        <w:rPr>
          <w:b/>
        </w:rPr>
        <w:t>Proposal</w:t>
      </w:r>
      <w:r>
        <w:rPr>
          <w:b/>
        </w:rPr>
        <w:t xml:space="preserve"> 4</w:t>
      </w:r>
      <w:r w:rsidRPr="0047551A">
        <w:rPr>
          <w:b/>
        </w:rPr>
        <w:t xml:space="preserve">: </w:t>
      </w:r>
      <w:r w:rsidRPr="0047551A">
        <w:rPr>
          <w:b/>
          <w:i/>
          <w:noProof/>
          <w:lang w:eastAsia="ko-KR"/>
        </w:rPr>
        <w:t>autonomousTx</w:t>
      </w:r>
      <w:r w:rsidRPr="0047551A">
        <w:rPr>
          <w:b/>
        </w:rPr>
        <w:t xml:space="preserve"> is not supported for </w:t>
      </w:r>
      <w:proofErr w:type="spellStart"/>
      <w:r w:rsidRPr="0047551A">
        <w:rPr>
          <w:b/>
        </w:rPr>
        <w:t>IIoT</w:t>
      </w:r>
      <w:proofErr w:type="spellEnd"/>
      <w:r w:rsidRPr="0047551A">
        <w:rPr>
          <w:b/>
        </w:rPr>
        <w:t xml:space="preserve"> URLLC and </w:t>
      </w:r>
      <w:r w:rsidRPr="0047551A">
        <w:rPr>
          <w:b/>
          <w:i/>
          <w:noProof/>
          <w:lang w:eastAsia="ko-KR"/>
        </w:rPr>
        <w:t>cg-RetransmissionTimer</w:t>
      </w:r>
      <w:r w:rsidRPr="0047551A">
        <w:rPr>
          <w:b/>
        </w:rPr>
        <w:t xml:space="preserve"> is </w:t>
      </w:r>
      <w:r>
        <w:rPr>
          <w:b/>
        </w:rPr>
        <w:t>made optional for the unlicensed spectrum.</w:t>
      </w:r>
    </w:p>
    <w:p w14:paraId="704116A3" w14:textId="77777777" w:rsidR="001A5EF9" w:rsidRPr="00AC7D8C" w:rsidRDefault="001A5EF9" w:rsidP="00B166DB">
      <w:pPr>
        <w:rPr>
          <w:b/>
        </w:rPr>
      </w:pP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0A6D728A" w14:textId="1E0488D5" w:rsidR="0078057B" w:rsidRDefault="00973991" w:rsidP="009739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4" w:name="_Ref54172945"/>
      <w:r w:rsidRPr="00973991">
        <w:t>RP-201310</w:t>
      </w:r>
      <w:r>
        <w:t xml:space="preserve"> </w:t>
      </w:r>
      <w:r w:rsidRPr="00973991">
        <w:t>Enhanced Industrial Internet of Things (</w:t>
      </w:r>
      <w:proofErr w:type="spellStart"/>
      <w:r w:rsidRPr="00973991">
        <w:t>IoT</w:t>
      </w:r>
      <w:proofErr w:type="spellEnd"/>
      <w:r w:rsidRPr="00973991">
        <w:t>) and ultra-reliable and low latency communication (URLLC) support for NR</w:t>
      </w:r>
      <w:bookmarkEnd w:id="4"/>
    </w:p>
    <w:p w14:paraId="4C305817" w14:textId="43A30D1E" w:rsidR="00973991" w:rsidRDefault="00973991" w:rsidP="009739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5" w:name="_Ref54173082"/>
      <w:r w:rsidRPr="00973991">
        <w:t>TS 38.321</w:t>
      </w:r>
      <w:r>
        <w:t xml:space="preserve"> </w:t>
      </w:r>
      <w:r w:rsidRPr="00973991">
        <w:t>Medium Access Control (MAC) protocol specification</w:t>
      </w:r>
      <w:bookmarkEnd w:id="5"/>
    </w:p>
    <w:p w14:paraId="613B0DEA" w14:textId="68A8A4D0" w:rsidR="00973991" w:rsidRPr="00D46A4D" w:rsidRDefault="00973991" w:rsidP="009739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6" w:name="_Ref54173146"/>
      <w:r w:rsidRPr="00973991">
        <w:t>TS 38.331</w:t>
      </w:r>
      <w:r>
        <w:t xml:space="preserve"> </w:t>
      </w:r>
      <w:r w:rsidRPr="00973991">
        <w:t>Radio Resource Control (RRC) protocol specification</w:t>
      </w:r>
      <w:bookmarkEnd w:id="6"/>
    </w:p>
    <w:sectPr w:rsidR="00973991" w:rsidRPr="00D46A4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3960E" w14:textId="77777777" w:rsidR="00A91F23" w:rsidRDefault="00A91F23" w:rsidP="00BD754F">
      <w:pPr>
        <w:spacing w:after="0"/>
      </w:pPr>
      <w:r>
        <w:separator/>
      </w:r>
    </w:p>
  </w:endnote>
  <w:endnote w:type="continuationSeparator" w:id="0">
    <w:p w14:paraId="6DF6D830" w14:textId="77777777" w:rsidR="00A91F23" w:rsidRDefault="00A91F23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D7360" w14:textId="77777777" w:rsidR="00EA4F9F" w:rsidRDefault="00EA4F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4E31F" w14:textId="77777777" w:rsidR="00EA4F9F" w:rsidRDefault="00EA4F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B6BD6" w14:textId="77777777" w:rsidR="00EA4F9F" w:rsidRDefault="00EA4F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45468" w14:textId="77777777" w:rsidR="00A91F23" w:rsidRDefault="00A91F23" w:rsidP="00BD754F">
      <w:pPr>
        <w:spacing w:after="0"/>
      </w:pPr>
      <w:r>
        <w:separator/>
      </w:r>
    </w:p>
  </w:footnote>
  <w:footnote w:type="continuationSeparator" w:id="0">
    <w:p w14:paraId="26296AD4" w14:textId="77777777" w:rsidR="00A91F23" w:rsidRDefault="00A91F23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8C1D3" w14:textId="77777777" w:rsidR="00EA4F9F" w:rsidRDefault="00EA4F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9EB35" w14:textId="77777777" w:rsidR="00EA4F9F" w:rsidRDefault="00EA4F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78748" w14:textId="77777777" w:rsidR="00EA4F9F" w:rsidRDefault="00EA4F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53EE2"/>
    <w:multiLevelType w:val="hybridMultilevel"/>
    <w:tmpl w:val="5DFC1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96AC7"/>
    <w:multiLevelType w:val="hybridMultilevel"/>
    <w:tmpl w:val="46C6A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5" w15:restartNumberingAfterBreak="0">
    <w:nsid w:val="70E379F9"/>
    <w:multiLevelType w:val="hybridMultilevel"/>
    <w:tmpl w:val="3EA0D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62E2"/>
    <w:rsid w:val="00017D0F"/>
    <w:rsid w:val="00020058"/>
    <w:rsid w:val="00020447"/>
    <w:rsid w:val="0002208B"/>
    <w:rsid w:val="00022303"/>
    <w:rsid w:val="0002363D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44F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DFB"/>
    <w:rsid w:val="00056F02"/>
    <w:rsid w:val="00057244"/>
    <w:rsid w:val="00062FCD"/>
    <w:rsid w:val="00065367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FDA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26FE"/>
    <w:rsid w:val="000A3D4A"/>
    <w:rsid w:val="000A40AB"/>
    <w:rsid w:val="000A4413"/>
    <w:rsid w:val="000A521C"/>
    <w:rsid w:val="000A66E5"/>
    <w:rsid w:val="000B0C9D"/>
    <w:rsid w:val="000B332B"/>
    <w:rsid w:val="000B3363"/>
    <w:rsid w:val="000B4AB3"/>
    <w:rsid w:val="000B4EA8"/>
    <w:rsid w:val="000B5A63"/>
    <w:rsid w:val="000B5F0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626"/>
    <w:rsid w:val="00137E5B"/>
    <w:rsid w:val="001409B5"/>
    <w:rsid w:val="0014166E"/>
    <w:rsid w:val="00141A3E"/>
    <w:rsid w:val="0014299B"/>
    <w:rsid w:val="001429CA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198"/>
    <w:rsid w:val="00161D21"/>
    <w:rsid w:val="00162B9B"/>
    <w:rsid w:val="00163F0C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1536"/>
    <w:rsid w:val="00192E61"/>
    <w:rsid w:val="00193035"/>
    <w:rsid w:val="001931E1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5EF9"/>
    <w:rsid w:val="001A61A2"/>
    <w:rsid w:val="001A762C"/>
    <w:rsid w:val="001A7937"/>
    <w:rsid w:val="001B0F53"/>
    <w:rsid w:val="001B268A"/>
    <w:rsid w:val="001B359C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1D3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5A8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3C1C"/>
    <w:rsid w:val="00203DD9"/>
    <w:rsid w:val="002049B5"/>
    <w:rsid w:val="00205076"/>
    <w:rsid w:val="002059D3"/>
    <w:rsid w:val="002069B1"/>
    <w:rsid w:val="00207DCB"/>
    <w:rsid w:val="00210D8D"/>
    <w:rsid w:val="00211AFF"/>
    <w:rsid w:val="00212A8E"/>
    <w:rsid w:val="00212DC9"/>
    <w:rsid w:val="00215398"/>
    <w:rsid w:val="00215585"/>
    <w:rsid w:val="002159A1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3064E"/>
    <w:rsid w:val="00231B1F"/>
    <w:rsid w:val="00231F18"/>
    <w:rsid w:val="00235AD0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7B93"/>
    <w:rsid w:val="00277DCC"/>
    <w:rsid w:val="0028045E"/>
    <w:rsid w:val="002831B9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4E3"/>
    <w:rsid w:val="002E78BE"/>
    <w:rsid w:val="002F028C"/>
    <w:rsid w:val="002F1101"/>
    <w:rsid w:val="002F1414"/>
    <w:rsid w:val="002F21AB"/>
    <w:rsid w:val="002F2F99"/>
    <w:rsid w:val="002F3ACA"/>
    <w:rsid w:val="002F3E6F"/>
    <w:rsid w:val="002F433F"/>
    <w:rsid w:val="002F470A"/>
    <w:rsid w:val="002F5B9F"/>
    <w:rsid w:val="002F74A8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11D3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1484"/>
    <w:rsid w:val="003F1E73"/>
    <w:rsid w:val="003F22B4"/>
    <w:rsid w:val="003F2B93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37585"/>
    <w:rsid w:val="00440738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9A5"/>
    <w:rsid w:val="004658F7"/>
    <w:rsid w:val="00465A5E"/>
    <w:rsid w:val="00466480"/>
    <w:rsid w:val="004704D8"/>
    <w:rsid w:val="00472105"/>
    <w:rsid w:val="00472764"/>
    <w:rsid w:val="004727AC"/>
    <w:rsid w:val="00472E4C"/>
    <w:rsid w:val="0047408E"/>
    <w:rsid w:val="0047551A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2F"/>
    <w:rsid w:val="00494776"/>
    <w:rsid w:val="00496D75"/>
    <w:rsid w:val="004A0D52"/>
    <w:rsid w:val="004A1C70"/>
    <w:rsid w:val="004A1C90"/>
    <w:rsid w:val="004A2F5E"/>
    <w:rsid w:val="004A659A"/>
    <w:rsid w:val="004A7E57"/>
    <w:rsid w:val="004B031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2ED2"/>
    <w:rsid w:val="004F44C5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E06"/>
    <w:rsid w:val="00506F32"/>
    <w:rsid w:val="00512C8B"/>
    <w:rsid w:val="00513D22"/>
    <w:rsid w:val="00514C7A"/>
    <w:rsid w:val="00520FAB"/>
    <w:rsid w:val="0052116F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D68"/>
    <w:rsid w:val="0055718E"/>
    <w:rsid w:val="00561EE5"/>
    <w:rsid w:val="00562004"/>
    <w:rsid w:val="0056217D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8A"/>
    <w:rsid w:val="005B1E07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5F6ADB"/>
    <w:rsid w:val="00602B2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4C99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5532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2C3"/>
    <w:rsid w:val="00705F47"/>
    <w:rsid w:val="007078AF"/>
    <w:rsid w:val="00710850"/>
    <w:rsid w:val="0071187A"/>
    <w:rsid w:val="00711DC8"/>
    <w:rsid w:val="00712F23"/>
    <w:rsid w:val="00713F89"/>
    <w:rsid w:val="00713FAF"/>
    <w:rsid w:val="007147D3"/>
    <w:rsid w:val="00714D05"/>
    <w:rsid w:val="007151A4"/>
    <w:rsid w:val="007153AA"/>
    <w:rsid w:val="007208C0"/>
    <w:rsid w:val="00720DDF"/>
    <w:rsid w:val="00720F62"/>
    <w:rsid w:val="00721B39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BEC"/>
    <w:rsid w:val="00730DD5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0CE6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6278"/>
    <w:rsid w:val="007672C6"/>
    <w:rsid w:val="0077005B"/>
    <w:rsid w:val="00770E19"/>
    <w:rsid w:val="00771F63"/>
    <w:rsid w:val="007739A0"/>
    <w:rsid w:val="00774C5B"/>
    <w:rsid w:val="00774CF3"/>
    <w:rsid w:val="0078057B"/>
    <w:rsid w:val="00782238"/>
    <w:rsid w:val="007822F5"/>
    <w:rsid w:val="0078344D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610"/>
    <w:rsid w:val="007B4064"/>
    <w:rsid w:val="007B4125"/>
    <w:rsid w:val="007B4908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3BB8"/>
    <w:rsid w:val="00804A6E"/>
    <w:rsid w:val="00805C46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FB6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2559"/>
    <w:rsid w:val="00832CE4"/>
    <w:rsid w:val="0083318F"/>
    <w:rsid w:val="00833F9D"/>
    <w:rsid w:val="0083466A"/>
    <w:rsid w:val="00834EA9"/>
    <w:rsid w:val="0083568D"/>
    <w:rsid w:val="008356AE"/>
    <w:rsid w:val="00836466"/>
    <w:rsid w:val="008371E4"/>
    <w:rsid w:val="00837953"/>
    <w:rsid w:val="00841816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985"/>
    <w:rsid w:val="00855F00"/>
    <w:rsid w:val="008577D4"/>
    <w:rsid w:val="00857D8D"/>
    <w:rsid w:val="00860BD3"/>
    <w:rsid w:val="0086103D"/>
    <w:rsid w:val="00861DA7"/>
    <w:rsid w:val="00862503"/>
    <w:rsid w:val="008631C0"/>
    <w:rsid w:val="00863A36"/>
    <w:rsid w:val="00864A49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195E"/>
    <w:rsid w:val="008924F7"/>
    <w:rsid w:val="008942B0"/>
    <w:rsid w:val="008947A0"/>
    <w:rsid w:val="00895082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5D41"/>
    <w:rsid w:val="008D6511"/>
    <w:rsid w:val="008D6EF5"/>
    <w:rsid w:val="008E0D03"/>
    <w:rsid w:val="008E0EC1"/>
    <w:rsid w:val="008E1F16"/>
    <w:rsid w:val="008E218C"/>
    <w:rsid w:val="008E2F1F"/>
    <w:rsid w:val="008E3858"/>
    <w:rsid w:val="008E41B8"/>
    <w:rsid w:val="008E4D5F"/>
    <w:rsid w:val="008E5D65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3FF"/>
    <w:rsid w:val="0091287B"/>
    <w:rsid w:val="00915107"/>
    <w:rsid w:val="0091554D"/>
    <w:rsid w:val="00916035"/>
    <w:rsid w:val="00916834"/>
    <w:rsid w:val="0091782E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4F0"/>
    <w:rsid w:val="009458BD"/>
    <w:rsid w:val="00946E44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1318"/>
    <w:rsid w:val="0097207C"/>
    <w:rsid w:val="00972DFF"/>
    <w:rsid w:val="00973991"/>
    <w:rsid w:val="009743F6"/>
    <w:rsid w:val="009765DB"/>
    <w:rsid w:val="009830E1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3C6B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134E4"/>
    <w:rsid w:val="00A143A6"/>
    <w:rsid w:val="00A203DA"/>
    <w:rsid w:val="00A2086C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1AC8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7530"/>
    <w:rsid w:val="00A67926"/>
    <w:rsid w:val="00A70661"/>
    <w:rsid w:val="00A71103"/>
    <w:rsid w:val="00A72E02"/>
    <w:rsid w:val="00A737B4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1F23"/>
    <w:rsid w:val="00A92751"/>
    <w:rsid w:val="00A929FF"/>
    <w:rsid w:val="00A92BA0"/>
    <w:rsid w:val="00A933C0"/>
    <w:rsid w:val="00AA1D74"/>
    <w:rsid w:val="00AA1E31"/>
    <w:rsid w:val="00AA4223"/>
    <w:rsid w:val="00AA4DBB"/>
    <w:rsid w:val="00AA6BDF"/>
    <w:rsid w:val="00AB021D"/>
    <w:rsid w:val="00AB2272"/>
    <w:rsid w:val="00AB2411"/>
    <w:rsid w:val="00AB2D57"/>
    <w:rsid w:val="00AB2FF0"/>
    <w:rsid w:val="00AB3413"/>
    <w:rsid w:val="00AB4B64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2DA"/>
    <w:rsid w:val="00AD26B1"/>
    <w:rsid w:val="00AD44D3"/>
    <w:rsid w:val="00AD5613"/>
    <w:rsid w:val="00AD6490"/>
    <w:rsid w:val="00AD66A1"/>
    <w:rsid w:val="00AD6E12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4A4"/>
    <w:rsid w:val="00B00B3D"/>
    <w:rsid w:val="00B019D1"/>
    <w:rsid w:val="00B03D83"/>
    <w:rsid w:val="00B04391"/>
    <w:rsid w:val="00B05B9C"/>
    <w:rsid w:val="00B066F8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3157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C3"/>
    <w:rsid w:val="00B402E5"/>
    <w:rsid w:val="00B42243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6A3A"/>
    <w:rsid w:val="00B57ED2"/>
    <w:rsid w:val="00B6074B"/>
    <w:rsid w:val="00B60DFB"/>
    <w:rsid w:val="00B60E3B"/>
    <w:rsid w:val="00B63477"/>
    <w:rsid w:val="00B63AA2"/>
    <w:rsid w:val="00B64BF4"/>
    <w:rsid w:val="00B66CFB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41E0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6165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1044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6D69"/>
    <w:rsid w:val="00BD6F7B"/>
    <w:rsid w:val="00BD754F"/>
    <w:rsid w:val="00BE175A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C68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D8D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1525"/>
    <w:rsid w:val="00C22420"/>
    <w:rsid w:val="00C22C87"/>
    <w:rsid w:val="00C26117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C75"/>
    <w:rsid w:val="00C37E0C"/>
    <w:rsid w:val="00C415C8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57BA4"/>
    <w:rsid w:val="00C61B40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4339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1DF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17E66"/>
    <w:rsid w:val="00D215E0"/>
    <w:rsid w:val="00D21D8A"/>
    <w:rsid w:val="00D21E18"/>
    <w:rsid w:val="00D22B97"/>
    <w:rsid w:val="00D237F5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FD"/>
    <w:rsid w:val="00D54517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911"/>
    <w:rsid w:val="00D80E3B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83F"/>
    <w:rsid w:val="00D970B5"/>
    <w:rsid w:val="00DA04E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4EE"/>
    <w:rsid w:val="00E31A46"/>
    <w:rsid w:val="00E324DA"/>
    <w:rsid w:val="00E32828"/>
    <w:rsid w:val="00E3698C"/>
    <w:rsid w:val="00E372C9"/>
    <w:rsid w:val="00E37EDA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22C6"/>
    <w:rsid w:val="00E93131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4F9F"/>
    <w:rsid w:val="00EA5C61"/>
    <w:rsid w:val="00EA5CE6"/>
    <w:rsid w:val="00EB0050"/>
    <w:rsid w:val="00EB1AFC"/>
    <w:rsid w:val="00EB2AB4"/>
    <w:rsid w:val="00EB3E8F"/>
    <w:rsid w:val="00EB40DE"/>
    <w:rsid w:val="00EB6537"/>
    <w:rsid w:val="00EB6BA5"/>
    <w:rsid w:val="00EB6F4C"/>
    <w:rsid w:val="00EC039B"/>
    <w:rsid w:val="00EC36AE"/>
    <w:rsid w:val="00EC484E"/>
    <w:rsid w:val="00EC4A6D"/>
    <w:rsid w:val="00EC4AA0"/>
    <w:rsid w:val="00EC59A0"/>
    <w:rsid w:val="00EC6925"/>
    <w:rsid w:val="00EC6AE0"/>
    <w:rsid w:val="00EC6B51"/>
    <w:rsid w:val="00EC6FFD"/>
    <w:rsid w:val="00EC7323"/>
    <w:rsid w:val="00EC7BF5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B3B"/>
    <w:rsid w:val="00F61D6C"/>
    <w:rsid w:val="00F62305"/>
    <w:rsid w:val="00F631E4"/>
    <w:rsid w:val="00F63A0D"/>
    <w:rsid w:val="00F65055"/>
    <w:rsid w:val="00F6705E"/>
    <w:rsid w:val="00F70103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2020-10-20T09:17:00Z</dcterms:created>
  <dcterms:modified xsi:type="dcterms:W3CDTF">2020-10-22T08:39:00Z</dcterms:modified>
</cp:coreProperties>
</file>